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0F6728B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  <w:r w:rsidR="00094CF8">
        <w:rPr>
          <w:rFonts w:asciiTheme="minorEastAsia" w:hAnsiTheme="minorEastAsia" w:hint="eastAsia"/>
          <w:color w:val="000000" w:themeColor="text1"/>
          <w:sz w:val="22"/>
        </w:rPr>
        <w:t>〔第87条〕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4CF8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9428B-E183-4B92-BC83-795E09C42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2024-06-25T04:54:00Z</dcterms:modified>
</cp:coreProperties>
</file>