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1750" w14:textId="077B0362" w:rsidR="002A4588" w:rsidRDefault="000B021F">
      <w:r>
        <w:rPr>
          <w:rFonts w:hint="eastAsia"/>
        </w:rPr>
        <w:t>仕様書</w:t>
      </w:r>
    </w:p>
    <w:p w14:paraId="701CDE7B" w14:textId="77777777" w:rsidR="000B021F" w:rsidRDefault="000B021F"/>
    <w:p w14:paraId="17BD82CE" w14:textId="7B851BB1" w:rsidR="000B021F" w:rsidRDefault="00703FFE">
      <w:r>
        <w:rPr>
          <w:rFonts w:hint="eastAsia"/>
        </w:rPr>
        <w:t>品名　実験台用試薬棚</w:t>
      </w:r>
    </w:p>
    <w:p w14:paraId="276B7C31" w14:textId="4AC106BD" w:rsidR="000B021F" w:rsidRDefault="00017CE8">
      <w:r>
        <w:t xml:space="preserve">　　　</w:t>
      </w:r>
      <w:r w:rsidR="00093EBA">
        <w:rPr>
          <w:rFonts w:hint="eastAsia"/>
        </w:rPr>
        <w:t>（参考品名：</w:t>
      </w:r>
      <w:r w:rsidRPr="00017CE8">
        <w:rPr>
          <w:rFonts w:hint="eastAsia"/>
        </w:rPr>
        <w:t xml:space="preserve">ヤマト科学株式会社　</w:t>
      </w:r>
      <w:r>
        <w:t>LTRC-123,LTRC-153</w:t>
      </w:r>
      <w:r w:rsidR="00093EBA">
        <w:rPr>
          <w:rFonts w:hint="eastAsia"/>
        </w:rPr>
        <w:t>）</w:t>
      </w:r>
    </w:p>
    <w:p w14:paraId="3DFEA174" w14:textId="77777777" w:rsidR="00017CE8" w:rsidRDefault="00017CE8"/>
    <w:p w14:paraId="3F2AF6DC" w14:textId="27F198BA" w:rsidR="000B021F" w:rsidRDefault="000B021F">
      <w:r>
        <w:rPr>
          <w:rFonts w:hint="eastAsia"/>
        </w:rPr>
        <w:t>【仕様】</w:t>
      </w:r>
    </w:p>
    <w:p w14:paraId="1C1B1A0A" w14:textId="0EC580E1" w:rsidR="0030065C" w:rsidRDefault="00703FFE" w:rsidP="006B7D7C">
      <w:pPr>
        <w:tabs>
          <w:tab w:val="left" w:pos="2268"/>
        </w:tabs>
        <w:ind w:left="1470" w:hangingChars="700" w:hanging="1470"/>
      </w:pPr>
      <w:r>
        <w:rPr>
          <w:rFonts w:hint="eastAsia"/>
        </w:rPr>
        <w:t>外寸法</w:t>
      </w:r>
      <w:r w:rsidR="00603356">
        <w:tab/>
      </w:r>
      <w:r w:rsidR="0030065C">
        <w:t xml:space="preserve">　　　　</w:t>
      </w:r>
      <w:r w:rsidR="00017CE8">
        <w:t>LTRC-123：</w:t>
      </w:r>
      <w:r w:rsidR="0030065C" w:rsidRPr="0030065C">
        <w:rPr>
          <w:rFonts w:hint="eastAsia"/>
        </w:rPr>
        <w:t>幅</w:t>
      </w:r>
      <w:r w:rsidR="0030065C" w:rsidRPr="0030065C">
        <w:t>1200×奥行300×高さ930㎜以内</w:t>
      </w:r>
    </w:p>
    <w:p w14:paraId="3AFB52B5" w14:textId="6A2C53E7" w:rsidR="00017CE8" w:rsidRDefault="0030065C" w:rsidP="0030065C">
      <w:pPr>
        <w:tabs>
          <w:tab w:val="left" w:pos="2268"/>
        </w:tabs>
        <w:ind w:leftChars="1100" w:left="2310"/>
      </w:pPr>
      <w:r>
        <w:t>LTRC-153</w:t>
      </w:r>
      <w:r w:rsidRPr="0030065C">
        <w:t>：幅1500×奥行300×高さ930㎜以内</w:t>
      </w:r>
      <w:r>
        <w:rPr>
          <w:rFonts w:hint="eastAsia"/>
        </w:rPr>
        <w:t>を</w:t>
      </w:r>
      <w:r w:rsidR="00017CE8">
        <w:t>連結し</w:t>
      </w:r>
      <w:r w:rsidR="006B7D7C">
        <w:t>一体型とし、</w:t>
      </w:r>
      <w:r>
        <w:t>全体</w:t>
      </w:r>
      <w:r w:rsidR="00017CE8">
        <w:t>形状が</w:t>
      </w:r>
      <w:r w:rsidR="00017CE8" w:rsidRPr="00017CE8">
        <w:rPr>
          <w:rFonts w:hint="eastAsia"/>
        </w:rPr>
        <w:t>幅</w:t>
      </w:r>
      <w:r w:rsidR="00017CE8" w:rsidRPr="00017CE8">
        <w:t>2700×奥行300×高さ930㎜</w:t>
      </w:r>
      <w:r w:rsidR="006B7D7C">
        <w:t>以内</w:t>
      </w:r>
      <w:r w:rsidR="00017CE8" w:rsidRPr="00017CE8">
        <w:t>であること。</w:t>
      </w:r>
    </w:p>
    <w:p w14:paraId="419BBD8E" w14:textId="0A776823" w:rsidR="00093EBA" w:rsidRDefault="00093EBA" w:rsidP="0030065C">
      <w:pPr>
        <w:tabs>
          <w:tab w:val="left" w:pos="2268"/>
        </w:tabs>
        <w:ind w:leftChars="1100" w:left="2310"/>
      </w:pPr>
      <w:r>
        <w:rPr>
          <w:rFonts w:hint="eastAsia"/>
        </w:rPr>
        <w:t>（全体形状が</w:t>
      </w:r>
      <w:r w:rsidRPr="00017CE8">
        <w:rPr>
          <w:rFonts w:hint="eastAsia"/>
        </w:rPr>
        <w:t>幅</w:t>
      </w:r>
      <w:r w:rsidRPr="00017CE8">
        <w:t>2700×奥行300×高さ930㎜</w:t>
      </w:r>
      <w:r>
        <w:t>以内</w:t>
      </w:r>
      <w:r w:rsidRPr="00017CE8">
        <w:t>であ</w:t>
      </w:r>
      <w:r>
        <w:rPr>
          <w:rFonts w:hint="eastAsia"/>
        </w:rPr>
        <w:t>れば、連結</w:t>
      </w:r>
    </w:p>
    <w:p w14:paraId="41EE5394" w14:textId="592A1936" w:rsidR="00093EBA" w:rsidRPr="006B7D7C" w:rsidRDefault="00093EBA" w:rsidP="0030065C">
      <w:pPr>
        <w:tabs>
          <w:tab w:val="left" w:pos="2268"/>
        </w:tabs>
        <w:ind w:leftChars="1100" w:left="2310"/>
        <w:rPr>
          <w:u w:val="single"/>
        </w:rPr>
      </w:pPr>
      <w:r>
        <w:rPr>
          <w:rFonts w:hint="eastAsia"/>
        </w:rPr>
        <w:t xml:space="preserve">　式ではなく１台の棚で可。）</w:t>
      </w:r>
    </w:p>
    <w:p w14:paraId="44108491" w14:textId="77777777" w:rsidR="00093EBA" w:rsidRDefault="00093EBA" w:rsidP="00603356">
      <w:pPr>
        <w:tabs>
          <w:tab w:val="left" w:pos="2268"/>
        </w:tabs>
      </w:pPr>
    </w:p>
    <w:p w14:paraId="68CDBD4A" w14:textId="14EC3095" w:rsidR="000B021F" w:rsidRDefault="00703FFE" w:rsidP="00603356">
      <w:pPr>
        <w:tabs>
          <w:tab w:val="left" w:pos="2268"/>
        </w:tabs>
      </w:pPr>
      <w:r>
        <w:rPr>
          <w:rFonts w:hint="eastAsia"/>
        </w:rPr>
        <w:t>構造</w:t>
      </w:r>
      <w:r w:rsidR="00603356">
        <w:tab/>
      </w:r>
      <w:r>
        <w:rPr>
          <w:rFonts w:hint="eastAsia"/>
        </w:rPr>
        <w:t>1)</w:t>
      </w:r>
      <w:r>
        <w:t>材質：木製であ</w:t>
      </w:r>
      <w:r w:rsidR="0093112B">
        <w:rPr>
          <w:rFonts w:hint="eastAsia"/>
        </w:rPr>
        <w:t>ること。</w:t>
      </w:r>
    </w:p>
    <w:p w14:paraId="3A15A6AE" w14:textId="4B8429BB" w:rsidR="00703FFE" w:rsidRDefault="00703FFE" w:rsidP="00703FFE">
      <w:pPr>
        <w:tabs>
          <w:tab w:val="left" w:pos="2268"/>
        </w:tabs>
      </w:pPr>
      <w:r>
        <w:rPr>
          <w:rFonts w:hint="eastAsia"/>
        </w:rPr>
        <w:t xml:space="preserve">　　　　　　　　　　　2)棚段数：</w:t>
      </w:r>
      <w:r>
        <w:t>2</w:t>
      </w:r>
      <w:r w:rsidR="00D44EF2">
        <w:t>段</w:t>
      </w:r>
      <w:r w:rsidR="00D44EF2">
        <w:rPr>
          <w:rFonts w:hint="eastAsia"/>
        </w:rPr>
        <w:t>であること。</w:t>
      </w:r>
    </w:p>
    <w:p w14:paraId="7F602B5B" w14:textId="48BA909B" w:rsidR="00703FFE" w:rsidRDefault="00D94CC1" w:rsidP="001D70BC">
      <w:pPr>
        <w:tabs>
          <w:tab w:val="left" w:pos="2268"/>
        </w:tabs>
        <w:ind w:leftChars="1100" w:left="2520" w:hangingChars="100" w:hanging="210"/>
      </w:pPr>
      <w:r>
        <w:rPr>
          <w:rFonts w:hint="eastAsia"/>
        </w:rPr>
        <w:t>3</w:t>
      </w:r>
      <w:r w:rsidR="00703FFE">
        <w:rPr>
          <w:rFonts w:hint="eastAsia"/>
        </w:rPr>
        <w:t>)特記事項：試薬棚近傍に設置する設備の高さとの干渉を防ぐため、試薬棚の足部高さは</w:t>
      </w:r>
      <w:r w:rsidR="00703FFE">
        <w:t>280㎜以上確保すること。</w:t>
      </w:r>
    </w:p>
    <w:p w14:paraId="384A73A9" w14:textId="77777777" w:rsidR="00093EBA" w:rsidRDefault="00093EBA" w:rsidP="001D70BC">
      <w:pPr>
        <w:tabs>
          <w:tab w:val="left" w:pos="2268"/>
        </w:tabs>
        <w:ind w:leftChars="1100" w:left="2520" w:hangingChars="100" w:hanging="210"/>
      </w:pPr>
    </w:p>
    <w:p w14:paraId="2C01D547" w14:textId="78154C3F" w:rsidR="00703FFE" w:rsidRDefault="00703FFE" w:rsidP="00703FFE">
      <w:pPr>
        <w:tabs>
          <w:tab w:val="left" w:pos="2268"/>
        </w:tabs>
      </w:pPr>
      <w:r>
        <w:rPr>
          <w:rFonts w:hint="eastAsia"/>
        </w:rPr>
        <w:t>側板</w:t>
      </w:r>
      <w:r w:rsidR="00603356">
        <w:tab/>
      </w:r>
      <w:r>
        <w:rPr>
          <w:rFonts w:hint="eastAsia"/>
        </w:rPr>
        <w:t>1)色調：ホワイト（マンセルＮｏ．</w:t>
      </w:r>
      <w:r>
        <w:t>5PB9/0.5近似色）であること。</w:t>
      </w:r>
    </w:p>
    <w:p w14:paraId="311BB64C" w14:textId="1B43DCB5" w:rsidR="000B021F" w:rsidRDefault="00703FFE" w:rsidP="00703FFE">
      <w:pPr>
        <w:tabs>
          <w:tab w:val="left" w:pos="2268"/>
        </w:tabs>
        <w:ind w:leftChars="1100" w:left="2520" w:hangingChars="100" w:hanging="210"/>
      </w:pPr>
      <w:r>
        <w:rPr>
          <w:rFonts w:hint="eastAsia"/>
        </w:rPr>
        <w:t xml:space="preserve">2)材質：耐水パーティクルボード　</w:t>
      </w:r>
      <w:r>
        <w:t>18mm厚であること。木口は4方樹脂テープ貼りであること。</w:t>
      </w:r>
    </w:p>
    <w:p w14:paraId="1576DC14" w14:textId="77777777" w:rsidR="00093EBA" w:rsidRDefault="00093EBA" w:rsidP="00703FFE">
      <w:pPr>
        <w:tabs>
          <w:tab w:val="left" w:pos="2268"/>
        </w:tabs>
        <w:ind w:leftChars="1100" w:left="2520" w:hangingChars="100" w:hanging="210"/>
      </w:pPr>
    </w:p>
    <w:p w14:paraId="62AB5913" w14:textId="00A6C05B" w:rsidR="00703FFE" w:rsidRDefault="00703FFE" w:rsidP="00703FFE">
      <w:pPr>
        <w:tabs>
          <w:tab w:val="left" w:pos="2268"/>
        </w:tabs>
      </w:pPr>
      <w:r>
        <w:rPr>
          <w:rFonts w:hint="eastAsia"/>
        </w:rPr>
        <w:t>幕板</w:t>
      </w:r>
      <w:r w:rsidR="00603356">
        <w:tab/>
      </w:r>
      <w:r>
        <w:rPr>
          <w:rFonts w:hint="eastAsia"/>
        </w:rPr>
        <w:t>1)色調：ホワイト（マンセルＮｏ．</w:t>
      </w:r>
      <w:r>
        <w:t>5PB9/0.5近似色）であること。</w:t>
      </w:r>
    </w:p>
    <w:p w14:paraId="59B63C65" w14:textId="0BE5BA52" w:rsidR="000B021F" w:rsidRDefault="00703FFE" w:rsidP="00A81D19">
      <w:pPr>
        <w:tabs>
          <w:tab w:val="left" w:pos="2268"/>
        </w:tabs>
        <w:ind w:leftChars="1100" w:left="2520" w:hangingChars="100" w:hanging="210"/>
      </w:pPr>
      <w:r>
        <w:rPr>
          <w:rFonts w:hint="eastAsia"/>
        </w:rPr>
        <w:t>2)材質：耐水パーティクルボード</w:t>
      </w:r>
      <w:r>
        <w:t xml:space="preserve"> 18mm厚であること。木口は1方樹脂テープ貼りであること。</w:t>
      </w:r>
    </w:p>
    <w:p w14:paraId="0729811B" w14:textId="77777777" w:rsidR="00093EBA" w:rsidRPr="00D14260" w:rsidRDefault="00093EBA" w:rsidP="00A81D19">
      <w:pPr>
        <w:tabs>
          <w:tab w:val="left" w:pos="2268"/>
        </w:tabs>
        <w:ind w:leftChars="1100" w:left="2520" w:hangingChars="100" w:hanging="210"/>
        <w:rPr>
          <w:color w:val="FF0000"/>
        </w:rPr>
      </w:pPr>
    </w:p>
    <w:p w14:paraId="74B1E99D" w14:textId="3A05DF38" w:rsidR="00EF6D8A" w:rsidRPr="00D14260" w:rsidRDefault="00A81D19" w:rsidP="00603356">
      <w:pPr>
        <w:tabs>
          <w:tab w:val="left" w:pos="2268"/>
        </w:tabs>
        <w:rPr>
          <w:color w:val="FF0000"/>
        </w:rPr>
      </w:pPr>
      <w:r>
        <w:rPr>
          <w:rFonts w:hint="eastAsia"/>
        </w:rPr>
        <w:t>落下防止具</w:t>
      </w:r>
      <w:r w:rsidR="00603356">
        <w:tab/>
      </w:r>
      <w:r w:rsidRPr="00A81D19">
        <w:rPr>
          <w:rFonts w:hint="eastAsia"/>
        </w:rPr>
        <w:t>ステンレスパイプφ</w:t>
      </w:r>
      <w:r w:rsidRPr="00A81D19">
        <w:t>9.5</w:t>
      </w:r>
      <w:r>
        <w:t>㎜であり</w:t>
      </w:r>
      <w:r w:rsidRPr="00A81D19">
        <w:t>不使用時には取り外しが可能な事。</w:t>
      </w:r>
    </w:p>
    <w:p w14:paraId="14719197" w14:textId="74E06DD5" w:rsidR="000B021F" w:rsidRPr="004A3DC5" w:rsidRDefault="00A81D19" w:rsidP="00603356">
      <w:pPr>
        <w:tabs>
          <w:tab w:val="left" w:pos="2268"/>
        </w:tabs>
      </w:pPr>
      <w:r>
        <w:rPr>
          <w:rFonts w:hint="eastAsia"/>
        </w:rPr>
        <w:t>最大積載重量</w:t>
      </w:r>
      <w:r w:rsidR="00603356">
        <w:tab/>
      </w:r>
      <w:r w:rsidRPr="00A81D19">
        <w:rPr>
          <w:rFonts w:hint="eastAsia"/>
        </w:rPr>
        <w:t>棚板</w:t>
      </w:r>
      <w:r w:rsidRPr="00A81D19">
        <w:t>10kg/段</w:t>
      </w:r>
      <w:r>
        <w:rPr>
          <w:rFonts w:hint="eastAsia"/>
        </w:rPr>
        <w:t>であること</w:t>
      </w:r>
      <w:r w:rsidR="004A3DC5" w:rsidRPr="004A3DC5">
        <w:rPr>
          <w:rFonts w:hint="eastAsia"/>
        </w:rPr>
        <w:t>。</w:t>
      </w:r>
    </w:p>
    <w:p w14:paraId="03785931" w14:textId="77777777" w:rsidR="00603356" w:rsidRDefault="00603356" w:rsidP="00603356">
      <w:pPr>
        <w:tabs>
          <w:tab w:val="left" w:pos="2268"/>
        </w:tabs>
        <w:ind w:left="1050" w:hangingChars="500" w:hanging="1050"/>
      </w:pPr>
    </w:p>
    <w:p w14:paraId="75EDB823" w14:textId="77777777" w:rsidR="00093EBA" w:rsidRDefault="004A3DC5" w:rsidP="00093EBA">
      <w:pPr>
        <w:tabs>
          <w:tab w:val="left" w:pos="2268"/>
        </w:tabs>
        <w:ind w:left="1050" w:hangingChars="500" w:hanging="1050"/>
      </w:pPr>
      <w:r>
        <w:rPr>
          <w:rFonts w:hint="eastAsia"/>
        </w:rPr>
        <w:t>その他</w:t>
      </w:r>
      <w:r w:rsidR="00093EBA">
        <w:rPr>
          <w:rFonts w:hint="eastAsia"/>
        </w:rPr>
        <w:t xml:space="preserve">　　　　　　　　</w:t>
      </w:r>
      <w:r w:rsidR="00931087">
        <w:rPr>
          <w:rFonts w:hint="eastAsia"/>
        </w:rPr>
        <w:t>1)</w:t>
      </w:r>
      <w:r w:rsidR="00A81D19" w:rsidRPr="00A81D19">
        <w:rPr>
          <w:rFonts w:hint="eastAsia"/>
        </w:rPr>
        <w:t>既設中央実験台は</w:t>
      </w:r>
      <w:r w:rsidR="00A81D19">
        <w:rPr>
          <w:rFonts w:hint="eastAsia"/>
        </w:rPr>
        <w:t>天板にアスベストを使用している恐れがある</w:t>
      </w:r>
    </w:p>
    <w:p w14:paraId="02EA3082" w14:textId="77777777" w:rsidR="00093EBA" w:rsidRDefault="00A81D19" w:rsidP="00093EBA">
      <w:pPr>
        <w:tabs>
          <w:tab w:val="left" w:pos="2268"/>
        </w:tabs>
        <w:ind w:leftChars="500" w:left="1050" w:firstLineChars="600" w:firstLine="1260"/>
      </w:pPr>
      <w:r>
        <w:rPr>
          <w:rFonts w:hint="eastAsia"/>
        </w:rPr>
        <w:t>ため、固定（ビス打ち）</w:t>
      </w:r>
      <w:r w:rsidRPr="00A81D19">
        <w:rPr>
          <w:rFonts w:hint="eastAsia"/>
        </w:rPr>
        <w:t>際には安全に十分配慮した対策を施した</w:t>
      </w:r>
    </w:p>
    <w:p w14:paraId="19DF8E15" w14:textId="3BBDFEF1" w:rsidR="00A81D19" w:rsidRDefault="00A81D19" w:rsidP="00093EBA">
      <w:pPr>
        <w:tabs>
          <w:tab w:val="left" w:pos="2268"/>
        </w:tabs>
        <w:ind w:leftChars="500" w:left="1050" w:firstLineChars="600" w:firstLine="1260"/>
      </w:pPr>
      <w:r w:rsidRPr="00A81D19">
        <w:rPr>
          <w:rFonts w:hint="eastAsia"/>
        </w:rPr>
        <w:t>上で作業に従事すること。</w:t>
      </w:r>
    </w:p>
    <w:p w14:paraId="228CF4D8" w14:textId="0A15373A" w:rsidR="001D70BC" w:rsidRDefault="00931087" w:rsidP="00931087">
      <w:pPr>
        <w:tabs>
          <w:tab w:val="left" w:pos="2268"/>
        </w:tabs>
        <w:ind w:leftChars="1100" w:left="2520" w:hangingChars="100" w:hanging="210"/>
      </w:pPr>
      <w:r>
        <w:rPr>
          <w:rFonts w:hint="eastAsia"/>
        </w:rPr>
        <w:t>2)</w:t>
      </w:r>
      <w:r w:rsidR="001D70BC">
        <w:rPr>
          <w:rFonts w:hint="eastAsia"/>
        </w:rPr>
        <w:t>連結</w:t>
      </w:r>
      <w:r w:rsidR="006B7D7C">
        <w:rPr>
          <w:rFonts w:hint="eastAsia"/>
        </w:rPr>
        <w:t>にあたっては</w:t>
      </w:r>
      <w:r w:rsidR="001D70BC">
        <w:rPr>
          <w:rFonts w:hint="eastAsia"/>
        </w:rPr>
        <w:t>安全性に十分に配慮した対策を講じること。</w:t>
      </w:r>
    </w:p>
    <w:p w14:paraId="759BC9A1" w14:textId="10373E28" w:rsidR="000C0776" w:rsidRDefault="000C0776" w:rsidP="00931087">
      <w:pPr>
        <w:tabs>
          <w:tab w:val="left" w:pos="2268"/>
        </w:tabs>
        <w:ind w:leftChars="1100" w:left="2520" w:hangingChars="100" w:hanging="210"/>
      </w:pPr>
      <w:r>
        <w:rPr>
          <w:rFonts w:hint="eastAsia"/>
        </w:rPr>
        <w:t>3)機器の搬入・設置および調整等に係る経費は見積額に含めること。</w:t>
      </w:r>
    </w:p>
    <w:p w14:paraId="76A8A0DD" w14:textId="3F161EBC" w:rsidR="00603356" w:rsidRDefault="00ED35FD" w:rsidP="00931087">
      <w:pPr>
        <w:tabs>
          <w:tab w:val="left" w:pos="2268"/>
        </w:tabs>
        <w:ind w:leftChars="1100" w:left="2520" w:hangingChars="100" w:hanging="210"/>
      </w:pPr>
      <w:r>
        <w:rPr>
          <w:rFonts w:hint="eastAsia"/>
        </w:rPr>
        <w:t>4</w:t>
      </w:r>
      <w:r w:rsidR="00931087">
        <w:rPr>
          <w:rFonts w:hint="eastAsia"/>
        </w:rPr>
        <w:t>)</w:t>
      </w:r>
      <w:r w:rsidR="00603356">
        <w:rPr>
          <w:rFonts w:hint="eastAsia"/>
        </w:rPr>
        <w:t>故障の際に早急な対応ができるよう、長野県内にサービス拠点を有していること。</w:t>
      </w:r>
    </w:p>
    <w:p w14:paraId="4EA5DE46" w14:textId="1A193FCE" w:rsidR="00ED35FD" w:rsidRDefault="00ED35FD" w:rsidP="00931087">
      <w:pPr>
        <w:tabs>
          <w:tab w:val="left" w:pos="2268"/>
        </w:tabs>
        <w:ind w:leftChars="1100" w:left="2520" w:hangingChars="100" w:hanging="210"/>
        <w:rPr>
          <w:rFonts w:hint="eastAsia"/>
        </w:rPr>
      </w:pPr>
      <w:r>
        <w:rPr>
          <w:rFonts w:hint="eastAsia"/>
        </w:rPr>
        <w:t>5)見積書の提出にあたっては</w:t>
      </w:r>
      <w:r>
        <w:rPr>
          <w:rFonts w:hint="eastAsia"/>
        </w:rPr>
        <w:t>、</w:t>
      </w:r>
      <w:r>
        <w:rPr>
          <w:rFonts w:hint="eastAsia"/>
        </w:rPr>
        <w:t>必ず</w:t>
      </w:r>
      <w:r>
        <w:rPr>
          <w:rFonts w:hint="eastAsia"/>
        </w:rPr>
        <w:t>事前に</w:t>
      </w:r>
      <w:r>
        <w:rPr>
          <w:rFonts w:hint="eastAsia"/>
        </w:rPr>
        <w:t>技術資料を提出し</w:t>
      </w:r>
      <w:r>
        <w:rPr>
          <w:rFonts w:hint="eastAsia"/>
        </w:rPr>
        <w:t>承認を得ること。</w:t>
      </w:r>
    </w:p>
    <w:sectPr w:rsidR="00ED35FD" w:rsidSect="00ED35FD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CE8BF" w14:textId="77777777" w:rsidR="00751790" w:rsidRDefault="00751790" w:rsidP="00703FFE">
      <w:r>
        <w:separator/>
      </w:r>
    </w:p>
  </w:endnote>
  <w:endnote w:type="continuationSeparator" w:id="0">
    <w:p w14:paraId="4B3CCB4F" w14:textId="77777777" w:rsidR="00751790" w:rsidRDefault="00751790" w:rsidP="0070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7F88" w14:textId="77777777" w:rsidR="00751790" w:rsidRDefault="00751790" w:rsidP="00703FFE">
      <w:r>
        <w:separator/>
      </w:r>
    </w:p>
  </w:footnote>
  <w:footnote w:type="continuationSeparator" w:id="0">
    <w:p w14:paraId="0C3F6881" w14:textId="77777777" w:rsidR="00751790" w:rsidRDefault="00751790" w:rsidP="0070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21F"/>
    <w:rsid w:val="00017CE8"/>
    <w:rsid w:val="00093EBA"/>
    <w:rsid w:val="000B021F"/>
    <w:rsid w:val="000C0776"/>
    <w:rsid w:val="00102D16"/>
    <w:rsid w:val="001D70BC"/>
    <w:rsid w:val="002A4588"/>
    <w:rsid w:val="0030065C"/>
    <w:rsid w:val="0049100E"/>
    <w:rsid w:val="004A3DC5"/>
    <w:rsid w:val="0052761D"/>
    <w:rsid w:val="00603356"/>
    <w:rsid w:val="006B7D7C"/>
    <w:rsid w:val="00703FFE"/>
    <w:rsid w:val="00751790"/>
    <w:rsid w:val="008D16DC"/>
    <w:rsid w:val="00931087"/>
    <w:rsid w:val="0093112B"/>
    <w:rsid w:val="009E0374"/>
    <w:rsid w:val="00A81D19"/>
    <w:rsid w:val="00BE1BC4"/>
    <w:rsid w:val="00C46DBB"/>
    <w:rsid w:val="00D14260"/>
    <w:rsid w:val="00D44EF2"/>
    <w:rsid w:val="00D94CC1"/>
    <w:rsid w:val="00ED35FD"/>
    <w:rsid w:val="00EF6D8A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938A1"/>
  <w15:docId w15:val="{5E8560F5-5D14-4C58-B5DE-E44F5955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FFE"/>
  </w:style>
  <w:style w:type="paragraph" w:styleId="a5">
    <w:name w:val="footer"/>
    <w:basedOn w:val="a"/>
    <w:link w:val="a6"/>
    <w:uiPriority w:val="99"/>
    <w:unhideWhenUsed/>
    <w:rsid w:val="00703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FBCBC-1E57-47DA-A46B-2ACA670A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中澤 長野農試</dc:creator>
  <cp:lastModifiedBy>本藤　直美</cp:lastModifiedBy>
  <cp:revision>6</cp:revision>
  <cp:lastPrinted>2023-12-25T06:34:00Z</cp:lastPrinted>
  <dcterms:created xsi:type="dcterms:W3CDTF">2023-12-25T06:13:00Z</dcterms:created>
  <dcterms:modified xsi:type="dcterms:W3CDTF">2023-12-26T05:42:00Z</dcterms:modified>
</cp:coreProperties>
</file>