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D58A5" w14:textId="03ADB33D" w:rsidR="006A777D" w:rsidRPr="006A777D" w:rsidRDefault="006A777D" w:rsidP="006A777D">
      <w:pPr>
        <w:wordWrap w:val="0"/>
        <w:ind w:right="220"/>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調達番号　</w:t>
      </w:r>
      <w:r w:rsidR="00C13914">
        <w:rPr>
          <w:rFonts w:ascii="ＭＳ 明朝" w:eastAsia="ＭＳ 明朝" w:hAnsi="ＭＳ 明朝" w:cs="ＭＳ Ｐゴシック" w:hint="eastAsia"/>
          <w:kern w:val="0"/>
          <w:sz w:val="22"/>
        </w:rPr>
        <w:t>78374</w:t>
      </w:r>
    </w:p>
    <w:p w14:paraId="0A1B1560" w14:textId="3CCE7D6D" w:rsidR="006A777D" w:rsidRPr="001D369F" w:rsidRDefault="0019483C" w:rsidP="006A777D">
      <w:pPr>
        <w:jc w:val="center"/>
        <w:rPr>
          <w:rFonts w:ascii="ＭＳ ゴシック" w:eastAsia="ＭＳ ゴシック" w:hAnsi="ＭＳ ゴシック" w:cs="ＭＳ Ｐゴシック"/>
          <w:color w:val="000000"/>
          <w:kern w:val="0"/>
          <w:sz w:val="28"/>
          <w:szCs w:val="28"/>
        </w:rPr>
      </w:pPr>
      <w:r>
        <w:rPr>
          <w:rFonts w:ascii="ＭＳ ゴシック" w:eastAsia="ＭＳ ゴシック" w:hAnsi="ＭＳ ゴシック" w:cs="ＭＳ Ｐゴシック" w:hint="eastAsia"/>
          <w:color w:val="000000"/>
          <w:kern w:val="0"/>
          <w:sz w:val="28"/>
          <w:szCs w:val="28"/>
        </w:rPr>
        <w:t>セミミクロ</w:t>
      </w:r>
      <w:r w:rsidR="0037086D">
        <w:rPr>
          <w:rFonts w:ascii="ＭＳ ゴシック" w:eastAsia="ＭＳ ゴシック" w:hAnsi="ＭＳ ゴシック" w:cs="ＭＳ Ｐゴシック" w:hint="eastAsia"/>
          <w:color w:val="000000"/>
          <w:kern w:val="0"/>
          <w:sz w:val="28"/>
          <w:szCs w:val="28"/>
        </w:rPr>
        <w:t>電子</w:t>
      </w:r>
      <w:r>
        <w:rPr>
          <w:rFonts w:ascii="ＭＳ ゴシック" w:eastAsia="ＭＳ ゴシック" w:hAnsi="ＭＳ ゴシック" w:cs="ＭＳ Ｐゴシック" w:hint="eastAsia"/>
          <w:color w:val="000000"/>
          <w:kern w:val="0"/>
          <w:sz w:val="28"/>
          <w:szCs w:val="28"/>
        </w:rPr>
        <w:t>天秤</w:t>
      </w:r>
      <w:r w:rsidR="00626560" w:rsidRPr="009B50D5">
        <w:rPr>
          <w:rFonts w:ascii="ＭＳ ゴシック" w:eastAsia="ＭＳ ゴシック" w:hAnsi="ＭＳ ゴシック" w:cs="ＭＳ Ｐゴシック" w:hint="eastAsia"/>
          <w:color w:val="000000"/>
          <w:kern w:val="0"/>
          <w:sz w:val="28"/>
          <w:szCs w:val="28"/>
        </w:rPr>
        <w:t xml:space="preserve">　仕様</w:t>
      </w:r>
      <w:r w:rsidR="00626560">
        <w:rPr>
          <w:rFonts w:ascii="ＭＳ ゴシック" w:eastAsia="ＭＳ ゴシック" w:hAnsi="ＭＳ ゴシック" w:cs="ＭＳ Ｐゴシック" w:hint="eastAsia"/>
          <w:color w:val="000000"/>
          <w:kern w:val="0"/>
          <w:sz w:val="28"/>
          <w:szCs w:val="28"/>
        </w:rPr>
        <w:t>書</w:t>
      </w:r>
    </w:p>
    <w:tbl>
      <w:tblPr>
        <w:tblpPr w:leftFromText="142" w:rightFromText="142" w:vertAnchor="page" w:horzAnchor="margin" w:tblpX="-147" w:tblpY="3076"/>
        <w:tblW w:w="10207" w:type="dxa"/>
        <w:tblCellMar>
          <w:left w:w="99" w:type="dxa"/>
          <w:right w:w="99" w:type="dxa"/>
        </w:tblCellMar>
        <w:tblLook w:val="04A0" w:firstRow="1" w:lastRow="0" w:firstColumn="1" w:lastColumn="0" w:noHBand="0" w:noVBand="1"/>
      </w:tblPr>
      <w:tblGrid>
        <w:gridCol w:w="1985"/>
        <w:gridCol w:w="8222"/>
      </w:tblGrid>
      <w:tr w:rsidR="00626560" w14:paraId="04ABB17A" w14:textId="77777777" w:rsidTr="002820AF">
        <w:trPr>
          <w:trHeight w:val="274"/>
        </w:trPr>
        <w:tc>
          <w:tcPr>
            <w:tcW w:w="1985"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51D17CAC" w14:textId="77777777" w:rsidR="00626560" w:rsidRDefault="00626560" w:rsidP="002820AF">
            <w:pPr>
              <w:spacing w:line="276" w:lineRule="auto"/>
              <w:jc w:val="center"/>
              <w:rPr>
                <w:rFonts w:hAnsiTheme="minorEastAsia"/>
                <w:color w:val="000000" w:themeColor="text1"/>
                <w:spacing w:val="33"/>
                <w:szCs w:val="21"/>
              </w:rPr>
            </w:pPr>
            <w:r w:rsidRPr="00FD3991">
              <w:rPr>
                <w:rFonts w:hAnsiTheme="minorEastAsia" w:hint="eastAsia"/>
                <w:color w:val="000000" w:themeColor="text1"/>
                <w:spacing w:val="33"/>
                <w:szCs w:val="21"/>
              </w:rPr>
              <w:t>機種及び</w:t>
            </w:r>
          </w:p>
          <w:p w14:paraId="6CA8BBC2" w14:textId="77777777" w:rsidR="00626560" w:rsidRPr="00FD3991" w:rsidRDefault="00626560" w:rsidP="002820AF">
            <w:pPr>
              <w:spacing w:line="276" w:lineRule="auto"/>
              <w:jc w:val="center"/>
              <w:rPr>
                <w:rFonts w:hAnsiTheme="minorEastAsia" w:cs="Times New Roman"/>
                <w:color w:val="000000" w:themeColor="text1"/>
                <w:szCs w:val="21"/>
              </w:rPr>
            </w:pPr>
            <w:r w:rsidRPr="00FD3991">
              <w:rPr>
                <w:rFonts w:hAnsiTheme="minorEastAsia" w:hint="eastAsia"/>
                <w:color w:val="000000" w:themeColor="text1"/>
                <w:spacing w:val="33"/>
                <w:szCs w:val="21"/>
              </w:rPr>
              <w:t>メーカー</w:t>
            </w:r>
          </w:p>
          <w:p w14:paraId="2037E32F" w14:textId="77777777" w:rsidR="00626560" w:rsidRDefault="00626560" w:rsidP="002820AF">
            <w:pPr>
              <w:widowControl/>
              <w:jc w:val="left"/>
              <w:rPr>
                <w:rFonts w:ascii="ＭＳ 明朝" w:eastAsia="ＭＳ 明朝" w:hAnsi="ＭＳ 明朝"/>
                <w:color w:val="000000"/>
                <w:sz w:val="22"/>
              </w:rPr>
            </w:pPr>
            <w:r w:rsidRPr="00FD3991">
              <w:rPr>
                <w:rFonts w:hAnsiTheme="minorEastAsia" w:hint="eastAsia"/>
                <w:color w:val="000000" w:themeColor="text1"/>
                <w:spacing w:val="36"/>
                <w:szCs w:val="21"/>
              </w:rPr>
              <w:t>（参考機種）</w:t>
            </w:r>
          </w:p>
        </w:tc>
        <w:tc>
          <w:tcPr>
            <w:tcW w:w="8222" w:type="dxa"/>
            <w:tcBorders>
              <w:top w:val="single" w:sz="4" w:space="0" w:color="auto"/>
              <w:left w:val="nil"/>
              <w:bottom w:val="single" w:sz="4" w:space="0" w:color="auto"/>
              <w:right w:val="single" w:sz="4" w:space="0" w:color="auto"/>
            </w:tcBorders>
            <w:shd w:val="clear" w:color="auto" w:fill="auto"/>
            <w:noWrap/>
            <w:vAlign w:val="center"/>
          </w:tcPr>
          <w:p w14:paraId="3F306985" w14:textId="77777777" w:rsidR="00C11901" w:rsidRPr="00C11901" w:rsidRDefault="00C11901" w:rsidP="00C11901">
            <w:pPr>
              <w:widowControl/>
              <w:ind w:firstLineChars="100" w:firstLine="220"/>
              <w:rPr>
                <w:rFonts w:ascii="ＭＳ 明朝" w:eastAsia="ＭＳ 明朝" w:hAnsi="ＭＳ 明朝" w:cs="ＭＳ Ｐゴシック"/>
                <w:kern w:val="0"/>
                <w:sz w:val="22"/>
              </w:rPr>
            </w:pPr>
            <w:r w:rsidRPr="00C11901">
              <w:rPr>
                <w:rFonts w:ascii="ＭＳ 明朝" w:eastAsia="ＭＳ 明朝" w:hAnsi="ＭＳ 明朝" w:cs="ＭＳ Ｐゴシック" w:hint="eastAsia"/>
                <w:kern w:val="0"/>
                <w:sz w:val="22"/>
              </w:rPr>
              <w:t>ザルトリウス・ジャパン(株)社製</w:t>
            </w:r>
          </w:p>
          <w:p w14:paraId="4FEAFAFE" w14:textId="102B9224" w:rsidR="00626560" w:rsidRDefault="0037086D" w:rsidP="00C11901">
            <w:pPr>
              <w:widowControl/>
              <w:ind w:firstLineChars="100" w:firstLine="220"/>
              <w:rPr>
                <w:rFonts w:ascii="ＭＳ 明朝" w:eastAsia="ＭＳ 明朝" w:hAnsi="ＭＳ 明朝"/>
                <w:sz w:val="22"/>
              </w:rPr>
            </w:pPr>
            <w:r>
              <w:rPr>
                <w:rFonts w:ascii="ＭＳ 明朝" w:eastAsia="ＭＳ 明朝" w:hAnsi="ＭＳ 明朝" w:cs="ＭＳ Ｐゴシック" w:hint="eastAsia"/>
                <w:kern w:val="0"/>
                <w:sz w:val="22"/>
              </w:rPr>
              <w:t>電子</w:t>
            </w:r>
            <w:r w:rsidR="00C11901" w:rsidRPr="00C11901">
              <w:rPr>
                <w:rFonts w:ascii="ＭＳ 明朝" w:eastAsia="ＭＳ 明朝" w:hAnsi="ＭＳ 明朝" w:cs="ＭＳ Ｐゴシック" w:hint="eastAsia"/>
                <w:kern w:val="0"/>
                <w:sz w:val="22"/>
              </w:rPr>
              <w:t xml:space="preserve">天秤　</w:t>
            </w:r>
            <w:proofErr w:type="spellStart"/>
            <w:r w:rsidR="00C11901" w:rsidRPr="00C11901">
              <w:rPr>
                <w:rFonts w:ascii="ＭＳ 明朝" w:eastAsia="ＭＳ 明朝" w:hAnsi="ＭＳ 明朝" w:cs="ＭＳ Ｐゴシック" w:hint="eastAsia"/>
                <w:kern w:val="0"/>
                <w:sz w:val="22"/>
              </w:rPr>
              <w:t>Cubis</w:t>
            </w:r>
            <w:proofErr w:type="spellEnd"/>
            <w:r w:rsidR="00C11901" w:rsidRPr="00C11901">
              <w:rPr>
                <w:rFonts w:ascii="ＭＳ 明朝" w:eastAsia="ＭＳ 明朝" w:hAnsi="ＭＳ 明朝" w:cs="ＭＳ Ｐゴシック" w:hint="eastAsia"/>
                <w:kern w:val="0"/>
                <w:sz w:val="22"/>
              </w:rPr>
              <w:t>Ⅱ　MCA225S-2S01-I</w:t>
            </w:r>
          </w:p>
        </w:tc>
      </w:tr>
      <w:tr w:rsidR="00626560" w14:paraId="06C4BF7E" w14:textId="77777777" w:rsidTr="002820AF">
        <w:trPr>
          <w:trHeight w:val="1198"/>
        </w:trPr>
        <w:tc>
          <w:tcPr>
            <w:tcW w:w="1985"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49C44892" w14:textId="77777777" w:rsidR="00626560" w:rsidRPr="00FD3991" w:rsidRDefault="00626560" w:rsidP="002820AF">
            <w:pPr>
              <w:spacing w:line="276" w:lineRule="auto"/>
              <w:jc w:val="center"/>
              <w:rPr>
                <w:rFonts w:hAnsiTheme="minorEastAsia"/>
                <w:color w:val="000000" w:themeColor="text1"/>
                <w:spacing w:val="33"/>
                <w:szCs w:val="21"/>
              </w:rPr>
            </w:pPr>
            <w:r>
              <w:rPr>
                <w:rFonts w:hAnsiTheme="minorEastAsia" w:hint="eastAsia"/>
                <w:color w:val="000000" w:themeColor="text1"/>
                <w:spacing w:val="33"/>
                <w:szCs w:val="21"/>
              </w:rPr>
              <w:t>調達内容</w:t>
            </w:r>
          </w:p>
        </w:tc>
        <w:tc>
          <w:tcPr>
            <w:tcW w:w="8222" w:type="dxa"/>
            <w:tcBorders>
              <w:top w:val="single" w:sz="4" w:space="0" w:color="auto"/>
              <w:left w:val="nil"/>
              <w:bottom w:val="single" w:sz="4" w:space="0" w:color="auto"/>
              <w:right w:val="single" w:sz="4" w:space="0" w:color="auto"/>
            </w:tcBorders>
            <w:shd w:val="clear" w:color="auto" w:fill="auto"/>
            <w:noWrap/>
            <w:vAlign w:val="center"/>
          </w:tcPr>
          <w:p w14:paraId="0A20EC2C" w14:textId="7F1E1126" w:rsidR="00626560" w:rsidRDefault="00626560" w:rsidP="002820AF">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１　</w:t>
            </w:r>
            <w:r w:rsidR="00DE5E1C">
              <w:rPr>
                <w:rFonts w:ascii="ＭＳ 明朝" w:eastAsia="ＭＳ 明朝" w:hAnsi="ＭＳ 明朝" w:cs="ＭＳ Ｐゴシック" w:hint="eastAsia"/>
                <w:kern w:val="0"/>
                <w:sz w:val="22"/>
              </w:rPr>
              <w:t>電子</w:t>
            </w:r>
            <w:r>
              <w:rPr>
                <w:rFonts w:ascii="ＭＳ 明朝" w:eastAsia="ＭＳ 明朝" w:hAnsi="ＭＳ 明朝" w:cs="ＭＳ Ｐゴシック" w:hint="eastAsia"/>
                <w:kern w:val="0"/>
                <w:sz w:val="22"/>
              </w:rPr>
              <w:t xml:space="preserve">天秤　</w:t>
            </w:r>
            <w:r w:rsidR="00C11901">
              <w:rPr>
                <w:rFonts w:ascii="ＭＳ 明朝" w:eastAsia="ＭＳ 明朝" w:hAnsi="ＭＳ 明朝" w:cs="ＭＳ Ｐゴシック" w:hint="eastAsia"/>
                <w:kern w:val="0"/>
                <w:sz w:val="22"/>
              </w:rPr>
              <w:t>２</w:t>
            </w:r>
            <w:r w:rsidR="006A777D">
              <w:rPr>
                <w:rFonts w:ascii="ＭＳ 明朝" w:eastAsia="ＭＳ 明朝" w:hAnsi="ＭＳ 明朝" w:cs="ＭＳ Ｐゴシック" w:hint="eastAsia"/>
                <w:kern w:val="0"/>
                <w:sz w:val="22"/>
              </w:rPr>
              <w:t>組</w:t>
            </w:r>
          </w:p>
          <w:p w14:paraId="2C111360" w14:textId="3A06E67C" w:rsidR="00626560" w:rsidRDefault="00626560" w:rsidP="002820AF">
            <w:pPr>
              <w:widowControl/>
              <w:ind w:firstLineChars="100" w:firstLine="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１</w:t>
            </w:r>
            <w:r w:rsidR="006A777D">
              <w:rPr>
                <w:rFonts w:ascii="ＭＳ 明朝" w:eastAsia="ＭＳ 明朝" w:hAnsi="ＭＳ 明朝" w:cs="ＭＳ Ｐゴシック" w:hint="eastAsia"/>
                <w:kern w:val="0"/>
                <w:sz w:val="22"/>
              </w:rPr>
              <w:t>組</w:t>
            </w:r>
            <w:r>
              <w:rPr>
                <w:rFonts w:ascii="ＭＳ 明朝" w:eastAsia="ＭＳ 明朝" w:hAnsi="ＭＳ 明朝" w:cs="ＭＳ Ｐゴシック" w:hint="eastAsia"/>
                <w:kern w:val="0"/>
                <w:sz w:val="22"/>
              </w:rPr>
              <w:t>内訳）(</w:t>
            </w:r>
            <w:r>
              <w:rPr>
                <w:rFonts w:ascii="ＭＳ 明朝" w:eastAsia="ＭＳ 明朝" w:hAnsi="ＭＳ 明朝" w:cs="ＭＳ Ｐゴシック"/>
                <w:kern w:val="0"/>
                <w:sz w:val="22"/>
              </w:rPr>
              <w:t>1)</w:t>
            </w:r>
            <w:r w:rsidR="0037086D">
              <w:rPr>
                <w:rFonts w:ascii="ＭＳ 明朝" w:eastAsia="ＭＳ 明朝" w:hAnsi="ＭＳ 明朝" w:cs="ＭＳ Ｐゴシック" w:hint="eastAsia"/>
                <w:kern w:val="0"/>
                <w:sz w:val="22"/>
              </w:rPr>
              <w:t>電子</w:t>
            </w:r>
            <w:r>
              <w:rPr>
                <w:rFonts w:ascii="ＭＳ 明朝" w:eastAsia="ＭＳ 明朝" w:hAnsi="ＭＳ 明朝" w:cs="ＭＳ Ｐゴシック" w:hint="eastAsia"/>
                <w:kern w:val="0"/>
                <w:sz w:val="22"/>
              </w:rPr>
              <w:t>天秤本体　１台</w:t>
            </w:r>
          </w:p>
          <w:p w14:paraId="262116FA" w14:textId="08EFA080" w:rsidR="00626560" w:rsidRDefault="00626560" w:rsidP="006A777D">
            <w:pPr>
              <w:widowControl/>
              <w:ind w:firstLineChars="600" w:firstLine="13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Pr>
                <w:rFonts w:ascii="ＭＳ 明朝" w:eastAsia="ＭＳ 明朝" w:hAnsi="ＭＳ 明朝" w:cs="ＭＳ Ｐゴシック"/>
                <w:kern w:val="0"/>
                <w:sz w:val="22"/>
              </w:rPr>
              <w:t>2)</w:t>
            </w:r>
            <w:r>
              <w:rPr>
                <w:rFonts w:ascii="ＭＳ 明朝" w:eastAsia="ＭＳ 明朝" w:hAnsi="ＭＳ 明朝" w:cs="ＭＳ Ｐゴシック" w:hint="eastAsia"/>
                <w:kern w:val="0"/>
                <w:sz w:val="22"/>
              </w:rPr>
              <w:t>標準付属品　　１</w:t>
            </w:r>
            <w:r w:rsidR="006A777D">
              <w:rPr>
                <w:rFonts w:ascii="ＭＳ 明朝" w:eastAsia="ＭＳ 明朝" w:hAnsi="ＭＳ 明朝" w:cs="ＭＳ Ｐゴシック" w:hint="eastAsia"/>
                <w:kern w:val="0"/>
                <w:sz w:val="22"/>
              </w:rPr>
              <w:t>式</w:t>
            </w:r>
          </w:p>
          <w:p w14:paraId="7550CD8C" w14:textId="77777777" w:rsidR="006A777D" w:rsidRDefault="00626560" w:rsidP="006A777D">
            <w:pPr>
              <w:widowControl/>
              <w:ind w:firstLineChars="600" w:firstLine="1320"/>
              <w:rPr>
                <w:rFonts w:asciiTheme="minorEastAsia" w:hAnsiTheme="minorEastAsia"/>
              </w:rPr>
            </w:pPr>
            <w:r>
              <w:rPr>
                <w:rFonts w:ascii="ＭＳ 明朝" w:eastAsia="ＭＳ 明朝" w:hAnsi="ＭＳ 明朝" w:cs="ＭＳ Ｐゴシック" w:hint="eastAsia"/>
                <w:kern w:val="0"/>
                <w:sz w:val="22"/>
              </w:rPr>
              <w:t>(</w:t>
            </w:r>
            <w:r>
              <w:rPr>
                <w:rFonts w:ascii="ＭＳ 明朝" w:eastAsia="ＭＳ 明朝" w:hAnsi="ＭＳ 明朝" w:cs="ＭＳ Ｐゴシック"/>
                <w:kern w:val="0"/>
                <w:sz w:val="22"/>
              </w:rPr>
              <w:t>3)</w:t>
            </w:r>
            <w:r>
              <w:rPr>
                <w:rFonts w:ascii="ＭＳ 明朝" w:eastAsia="ＭＳ 明朝" w:hAnsi="ＭＳ 明朝" w:cs="ＭＳ Ｐゴシック" w:hint="eastAsia"/>
                <w:kern w:val="0"/>
                <w:sz w:val="22"/>
              </w:rPr>
              <w:t>操作</w:t>
            </w:r>
            <w:r>
              <w:rPr>
                <w:rFonts w:asciiTheme="minorEastAsia" w:hAnsiTheme="minorEastAsia" w:hint="eastAsia"/>
              </w:rPr>
              <w:t>マニュアルを含む日本語版取扱説明書</w:t>
            </w:r>
          </w:p>
          <w:p w14:paraId="3AFE6125" w14:textId="5F9251A0" w:rsidR="00626560" w:rsidRDefault="00761DB1" w:rsidP="006A777D">
            <w:pPr>
              <w:widowControl/>
              <w:ind w:firstLineChars="1400" w:firstLine="3080"/>
              <w:rPr>
                <w:rFonts w:asciiTheme="minorEastAsia" w:eastAsia="ＭＳ 明朝" w:hAnsiTheme="minorEastAsia" w:cs="ＭＳ Ｐゴシック"/>
                <w:kern w:val="0"/>
                <w:sz w:val="22"/>
              </w:rPr>
            </w:pPr>
            <w:r>
              <w:rPr>
                <w:rFonts w:asciiTheme="minorEastAsia" w:eastAsia="ＭＳ 明朝" w:hAnsiTheme="minorEastAsia" w:cs="ＭＳ Ｐゴシック" w:hint="eastAsia"/>
                <w:kern w:val="0"/>
                <w:sz w:val="22"/>
              </w:rPr>
              <w:t xml:space="preserve"> </w:t>
            </w:r>
            <w:r w:rsidR="00626560">
              <w:rPr>
                <w:rFonts w:asciiTheme="minorEastAsia" w:eastAsia="ＭＳ 明朝" w:hAnsiTheme="minorEastAsia" w:cs="ＭＳ Ｐゴシック" w:hint="eastAsia"/>
                <w:kern w:val="0"/>
                <w:sz w:val="22"/>
              </w:rPr>
              <w:t>１</w:t>
            </w:r>
            <w:r w:rsidR="006A777D">
              <w:rPr>
                <w:rFonts w:asciiTheme="minorEastAsia" w:eastAsia="ＭＳ 明朝" w:hAnsiTheme="minorEastAsia" w:cs="ＭＳ Ｐゴシック" w:hint="eastAsia"/>
                <w:kern w:val="0"/>
                <w:sz w:val="22"/>
              </w:rPr>
              <w:t>式</w:t>
            </w:r>
          </w:p>
          <w:p w14:paraId="0594C7FB" w14:textId="77777777" w:rsidR="00C11901" w:rsidRDefault="00626560" w:rsidP="00C11901">
            <w:pPr>
              <w:ind w:firstLineChars="600" w:firstLine="13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Pr>
                <w:rFonts w:ascii="ＭＳ 明朝" w:eastAsia="ＭＳ 明朝" w:hAnsi="ＭＳ 明朝" w:cs="ＭＳ Ｐゴシック"/>
                <w:kern w:val="0"/>
                <w:sz w:val="22"/>
              </w:rPr>
              <w:t>4)</w:t>
            </w:r>
            <w:r w:rsidR="00C11901">
              <w:rPr>
                <w:rFonts w:ascii="ＭＳ 明朝" w:eastAsia="ＭＳ 明朝" w:hAnsi="ＭＳ 明朝" w:cs="ＭＳ Ｐゴシック" w:hint="eastAsia"/>
                <w:kern w:val="0"/>
                <w:sz w:val="22"/>
              </w:rPr>
              <w:t xml:space="preserve">天秤除振台　（株式会社スティブル　ST900　相当品以上）　</w:t>
            </w:r>
          </w:p>
          <w:p w14:paraId="7A9AF702" w14:textId="77777777" w:rsidR="00C11901" w:rsidRDefault="00C11901" w:rsidP="0037086D">
            <w:pPr>
              <w:ind w:firstLineChars="1450" w:firstLine="319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１台</w:t>
            </w:r>
          </w:p>
          <w:p w14:paraId="59CA8FDF" w14:textId="063B0395" w:rsidR="00C11901" w:rsidRPr="00C11901" w:rsidRDefault="00C11901" w:rsidP="00C11901">
            <w:pPr>
              <w:widowControl/>
              <w:ind w:left="440" w:hangingChars="200" w:hanging="44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２　</w:t>
            </w:r>
            <w:r w:rsidRPr="00FE5411">
              <w:rPr>
                <w:rFonts w:ascii="ＭＳ 明朝" w:eastAsia="ＭＳ 明朝" w:hAnsi="ＭＳ 明朝" w:cs="ＭＳ Ｐゴシック" w:hint="eastAsia"/>
                <w:color w:val="000000"/>
                <w:kern w:val="0"/>
                <w:sz w:val="22"/>
              </w:rPr>
              <w:t>熱転写式専用プリンタ</w:t>
            </w:r>
            <w:r w:rsidRPr="00117810">
              <w:rPr>
                <w:rFonts w:ascii="ＭＳ 明朝" w:eastAsia="ＭＳ 明朝" w:hAnsi="ＭＳ 明朝" w:cs="ＭＳ Ｐゴシック" w:hint="eastAsia"/>
                <w:color w:val="000000"/>
                <w:kern w:val="0"/>
                <w:sz w:val="22"/>
              </w:rPr>
              <w:t>（接続ケーブル、熱転写用ロール紙、インクリボン付属）</w:t>
            </w:r>
            <w:r>
              <w:rPr>
                <w:rFonts w:ascii="ＭＳ 明朝" w:eastAsia="ＭＳ 明朝" w:hAnsi="ＭＳ 明朝" w:cs="ＭＳ Ｐゴシック" w:hint="eastAsia"/>
                <w:color w:val="000000"/>
                <w:kern w:val="0"/>
                <w:sz w:val="22"/>
              </w:rPr>
              <w:t xml:space="preserve">　（</w:t>
            </w:r>
            <w:r w:rsidRPr="00117810">
              <w:rPr>
                <w:rFonts w:ascii="ＭＳ 明朝" w:eastAsia="ＭＳ 明朝" w:hAnsi="ＭＳ 明朝" w:cs="ＭＳ Ｐゴシック" w:hint="eastAsia"/>
                <w:color w:val="000000"/>
                <w:kern w:val="0"/>
                <w:sz w:val="22"/>
              </w:rPr>
              <w:t>ザルトリウス・ジャパン(株)社製</w:t>
            </w:r>
            <w:r>
              <w:rPr>
                <w:rFonts w:ascii="ＭＳ 明朝" w:eastAsia="ＭＳ 明朝" w:hAnsi="ＭＳ 明朝" w:cs="ＭＳ Ｐゴシック" w:hint="eastAsia"/>
                <w:color w:val="000000"/>
                <w:kern w:val="0"/>
                <w:sz w:val="22"/>
              </w:rPr>
              <w:t xml:space="preserve">　YDP30　相当品以上）　1台</w:t>
            </w:r>
          </w:p>
          <w:p w14:paraId="29BDFB54" w14:textId="5B3AA013" w:rsidR="00626560" w:rsidRPr="00C02129" w:rsidRDefault="00C11901" w:rsidP="00C11901">
            <w:pPr>
              <w:rPr>
                <w:rFonts w:ascii="ＭＳ 明朝" w:eastAsia="ＭＳ 明朝" w:hAnsi="ＭＳ 明朝"/>
                <w:color w:val="000000"/>
                <w:sz w:val="22"/>
              </w:rPr>
            </w:pPr>
            <w:r>
              <w:rPr>
                <w:rFonts w:ascii="ＭＳ 明朝" w:eastAsia="ＭＳ 明朝" w:hAnsi="ＭＳ 明朝" w:hint="eastAsia"/>
                <w:color w:val="000000"/>
                <w:sz w:val="22"/>
              </w:rPr>
              <w:t>３</w:t>
            </w:r>
            <w:r w:rsidR="00626560" w:rsidRPr="00C02129">
              <w:rPr>
                <w:rFonts w:ascii="ＭＳ 明朝" w:eastAsia="ＭＳ 明朝" w:hAnsi="ＭＳ 明朝" w:hint="eastAsia"/>
                <w:color w:val="000000"/>
                <w:sz w:val="22"/>
              </w:rPr>
              <w:t xml:space="preserve">　OIML標準分銅/</w:t>
            </w:r>
            <w:r>
              <w:rPr>
                <w:rFonts w:ascii="ＭＳ 明朝" w:eastAsia="ＭＳ 明朝" w:hAnsi="ＭＳ 明朝" w:hint="eastAsia"/>
                <w:color w:val="000000"/>
                <w:sz w:val="22"/>
              </w:rPr>
              <w:t>50m</w:t>
            </w:r>
            <w:r w:rsidR="00626560" w:rsidRPr="00C02129">
              <w:rPr>
                <w:rFonts w:ascii="ＭＳ 明朝" w:eastAsia="ＭＳ 明朝" w:hAnsi="ＭＳ 明朝" w:hint="eastAsia"/>
                <w:color w:val="000000"/>
                <w:sz w:val="22"/>
              </w:rPr>
              <w:t>g、E2（</w:t>
            </w:r>
            <w:r w:rsidR="00626560" w:rsidRPr="00C02129">
              <w:rPr>
                <w:rFonts w:ascii="ＭＳ 明朝" w:eastAsia="ＭＳ 明朝" w:hAnsi="ＭＳ 明朝" w:cs="ＭＳ Ｐゴシック" w:hint="eastAsia"/>
                <w:kern w:val="0"/>
                <w:sz w:val="22"/>
              </w:rPr>
              <w:t>JCSS分銅出荷時校正済み）</w:t>
            </w:r>
            <w:r w:rsidR="00626560" w:rsidRPr="00C02129">
              <w:rPr>
                <w:rFonts w:ascii="ＭＳ 明朝" w:eastAsia="ＭＳ 明朝" w:hAnsi="ＭＳ 明朝" w:hint="eastAsia"/>
                <w:color w:val="000000"/>
                <w:sz w:val="22"/>
              </w:rPr>
              <w:t>１個</w:t>
            </w:r>
          </w:p>
          <w:p w14:paraId="785F9ADB" w14:textId="1172C687" w:rsidR="00626560" w:rsidRPr="006B3FEA" w:rsidRDefault="00C11901" w:rsidP="002820AF">
            <w:pPr>
              <w:ind w:left="1980" w:hangingChars="900" w:hanging="1980"/>
              <w:rPr>
                <w:rFonts w:ascii="ＭＳ 明朝" w:eastAsia="ＭＳ 明朝" w:hAnsi="ＭＳ 明朝"/>
                <w:color w:val="000000"/>
                <w:sz w:val="22"/>
              </w:rPr>
            </w:pPr>
            <w:r>
              <w:rPr>
                <w:rFonts w:ascii="ＭＳ 明朝" w:eastAsia="ＭＳ 明朝" w:hAnsi="ＭＳ 明朝" w:hint="eastAsia"/>
                <w:color w:val="000000"/>
                <w:sz w:val="22"/>
              </w:rPr>
              <w:t>４</w:t>
            </w:r>
            <w:r w:rsidR="00626560">
              <w:rPr>
                <w:rFonts w:ascii="ＭＳ 明朝" w:eastAsia="ＭＳ 明朝" w:hAnsi="ＭＳ 明朝" w:hint="eastAsia"/>
                <w:color w:val="000000"/>
                <w:sz w:val="22"/>
              </w:rPr>
              <w:t xml:space="preserve">　</w:t>
            </w:r>
            <w:r w:rsidR="00626560" w:rsidRPr="0068049D">
              <w:rPr>
                <w:rFonts w:ascii="ＭＳ 明朝" w:eastAsia="ＭＳ 明朝" w:hAnsi="ＭＳ 明朝" w:hint="eastAsia"/>
                <w:color w:val="000000"/>
                <w:sz w:val="22"/>
              </w:rPr>
              <w:t>OIML標準分銅/</w:t>
            </w:r>
            <w:r w:rsidRPr="00C02129">
              <w:rPr>
                <w:rFonts w:ascii="ＭＳ 明朝" w:eastAsia="ＭＳ 明朝" w:hAnsi="ＭＳ 明朝" w:hint="eastAsia"/>
                <w:color w:val="000000"/>
                <w:sz w:val="22"/>
              </w:rPr>
              <w:t>20g、E2（</w:t>
            </w:r>
            <w:r w:rsidRPr="00C02129">
              <w:rPr>
                <w:rFonts w:ascii="ＭＳ 明朝" w:eastAsia="ＭＳ 明朝" w:hAnsi="ＭＳ 明朝" w:cs="ＭＳ Ｐゴシック" w:hint="eastAsia"/>
                <w:kern w:val="0"/>
                <w:sz w:val="22"/>
              </w:rPr>
              <w:t>JCSS分銅出荷時校正済み）</w:t>
            </w:r>
            <w:r w:rsidRPr="00C02129">
              <w:rPr>
                <w:rFonts w:ascii="ＭＳ 明朝" w:eastAsia="ＭＳ 明朝" w:hAnsi="ＭＳ 明朝" w:hint="eastAsia"/>
                <w:color w:val="000000"/>
                <w:sz w:val="22"/>
              </w:rPr>
              <w:t>１個</w:t>
            </w:r>
          </w:p>
        </w:tc>
      </w:tr>
      <w:tr w:rsidR="00626560" w14:paraId="00644246" w14:textId="77777777" w:rsidTr="002820AF">
        <w:trPr>
          <w:trHeight w:val="274"/>
        </w:trPr>
        <w:tc>
          <w:tcPr>
            <w:tcW w:w="1985"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44F30908" w14:textId="77777777" w:rsidR="00626560" w:rsidRPr="009B40F2" w:rsidRDefault="00626560" w:rsidP="002820AF">
            <w:pPr>
              <w:widowControl/>
              <w:jc w:val="center"/>
              <w:rPr>
                <w:rFonts w:ascii="ＭＳ 明朝" w:eastAsia="ＭＳ 明朝" w:hAnsi="ＭＳ 明朝" w:cs="ＭＳ Ｐゴシック"/>
                <w:color w:val="000000"/>
                <w:kern w:val="0"/>
              </w:rPr>
            </w:pPr>
            <w:r w:rsidRPr="009B40F2">
              <w:rPr>
                <w:rFonts w:ascii="ＭＳ 明朝" w:eastAsia="ＭＳ 明朝" w:hAnsi="ＭＳ 明朝" w:cs="ＭＳ Ｐゴシック" w:hint="eastAsia"/>
                <w:color w:val="000000"/>
                <w:kern w:val="0"/>
              </w:rPr>
              <w:t>納入場所</w:t>
            </w:r>
          </w:p>
        </w:tc>
        <w:tc>
          <w:tcPr>
            <w:tcW w:w="8222" w:type="dxa"/>
            <w:tcBorders>
              <w:top w:val="single" w:sz="4" w:space="0" w:color="auto"/>
              <w:left w:val="nil"/>
              <w:bottom w:val="single" w:sz="4" w:space="0" w:color="auto"/>
              <w:right w:val="single" w:sz="4" w:space="0" w:color="auto"/>
            </w:tcBorders>
            <w:shd w:val="clear" w:color="auto" w:fill="auto"/>
            <w:noWrap/>
            <w:vAlign w:val="center"/>
          </w:tcPr>
          <w:p w14:paraId="3AAE63F4" w14:textId="55F6A525" w:rsidR="00626560" w:rsidRPr="004C56E3" w:rsidRDefault="00626560" w:rsidP="002820AF">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Pr="004C56E3">
              <w:rPr>
                <w:rFonts w:ascii="ＭＳ 明朝" w:eastAsia="ＭＳ 明朝" w:hAnsi="ＭＳ 明朝" w:cs="ＭＳ Ｐゴシック" w:hint="eastAsia"/>
                <w:color w:val="000000"/>
                <w:kern w:val="0"/>
                <w:sz w:val="22"/>
              </w:rPr>
              <w:t>長野県諏訪湖環境研究センター（仮称）</w:t>
            </w:r>
            <w:r w:rsidR="00590F79">
              <w:rPr>
                <w:rFonts w:ascii="ＭＳ 明朝" w:eastAsia="ＭＳ 明朝" w:hAnsi="ＭＳ 明朝" w:cs="ＭＳ Ｐゴシック" w:hint="eastAsia"/>
                <w:color w:val="000000"/>
                <w:kern w:val="0"/>
                <w:sz w:val="22"/>
              </w:rPr>
              <w:t>２</w:t>
            </w:r>
            <w:r w:rsidRPr="004C56E3">
              <w:rPr>
                <w:rFonts w:ascii="ＭＳ 明朝" w:eastAsia="ＭＳ 明朝" w:hAnsi="ＭＳ 明朝" w:cs="ＭＳ Ｐゴシック" w:hint="eastAsia"/>
                <w:color w:val="000000"/>
                <w:kern w:val="0"/>
                <w:sz w:val="22"/>
              </w:rPr>
              <w:t>階（</w:t>
            </w:r>
            <w:r w:rsidR="00590F79">
              <w:rPr>
                <w:rFonts w:ascii="ＭＳ 明朝" w:eastAsia="ＭＳ 明朝" w:hAnsi="ＭＳ 明朝" w:cs="ＭＳ Ｐゴシック" w:hint="eastAsia"/>
                <w:color w:val="000000"/>
                <w:kern w:val="0"/>
                <w:sz w:val="22"/>
              </w:rPr>
              <w:t>天秤</w:t>
            </w:r>
            <w:r w:rsidRPr="004C56E3">
              <w:rPr>
                <w:rFonts w:ascii="ＭＳ 明朝" w:eastAsia="ＭＳ 明朝" w:hAnsi="ＭＳ 明朝" w:cs="ＭＳ Ｐゴシック" w:hint="eastAsia"/>
                <w:color w:val="000000"/>
                <w:kern w:val="0"/>
                <w:sz w:val="22"/>
              </w:rPr>
              <w:t>室）</w:t>
            </w:r>
          </w:p>
          <w:p w14:paraId="4F3D5EA2" w14:textId="77777777" w:rsidR="00626560" w:rsidRPr="009B40F2" w:rsidRDefault="00626560" w:rsidP="002820AF">
            <w:pPr>
              <w:widowControl/>
              <w:jc w:val="left"/>
              <w:rPr>
                <w:rFonts w:ascii="ＭＳ 明朝" w:eastAsia="ＭＳ 明朝" w:hAnsi="ＭＳ 明朝" w:cs="ＭＳ Ｐゴシック"/>
                <w:color w:val="000000"/>
                <w:kern w:val="0"/>
                <w:sz w:val="22"/>
              </w:rPr>
            </w:pPr>
            <w:r w:rsidRPr="004C56E3">
              <w:rPr>
                <w:rFonts w:ascii="ＭＳ 明朝" w:eastAsia="ＭＳ 明朝" w:hAnsi="ＭＳ 明朝" w:cs="ＭＳ Ｐゴシック" w:hint="eastAsia"/>
                <w:color w:val="000000"/>
                <w:kern w:val="0"/>
                <w:sz w:val="22"/>
              </w:rPr>
              <w:t>（長野県岡谷市長地権現町４丁目</w:t>
            </w:r>
            <w:r w:rsidRPr="004C56E3">
              <w:rPr>
                <w:rFonts w:ascii="ＭＳ 明朝" w:eastAsia="ＭＳ 明朝" w:hAnsi="ＭＳ 明朝" w:cs="ＭＳ Ｐゴシック"/>
                <w:color w:val="000000"/>
                <w:kern w:val="0"/>
                <w:sz w:val="22"/>
              </w:rPr>
              <w:t>11−51</w:t>
            </w:r>
            <w:r w:rsidRPr="004C56E3">
              <w:rPr>
                <w:rFonts w:ascii="ＭＳ 明朝" w:eastAsia="ＭＳ 明朝" w:hAnsi="ＭＳ 明朝" w:cs="ＭＳ Ｐゴシック" w:hint="eastAsia"/>
                <w:color w:val="000000"/>
                <w:kern w:val="0"/>
                <w:sz w:val="22"/>
              </w:rPr>
              <w:t>）</w:t>
            </w:r>
          </w:p>
        </w:tc>
      </w:tr>
      <w:tr w:rsidR="00795EDD" w14:paraId="7B6AC6D9" w14:textId="77777777" w:rsidTr="002820AF">
        <w:trPr>
          <w:trHeight w:val="274"/>
        </w:trPr>
        <w:tc>
          <w:tcPr>
            <w:tcW w:w="1985"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432D820E" w14:textId="2411D08E" w:rsidR="00795EDD" w:rsidRPr="009B40F2" w:rsidRDefault="00795EDD" w:rsidP="002820AF">
            <w:pPr>
              <w:widowControl/>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納入期限</w:t>
            </w:r>
          </w:p>
        </w:tc>
        <w:tc>
          <w:tcPr>
            <w:tcW w:w="8222" w:type="dxa"/>
            <w:tcBorders>
              <w:top w:val="single" w:sz="4" w:space="0" w:color="auto"/>
              <w:left w:val="nil"/>
              <w:bottom w:val="single" w:sz="4" w:space="0" w:color="auto"/>
              <w:right w:val="single" w:sz="4" w:space="0" w:color="auto"/>
            </w:tcBorders>
            <w:shd w:val="clear" w:color="auto" w:fill="auto"/>
            <w:noWrap/>
            <w:vAlign w:val="center"/>
          </w:tcPr>
          <w:p w14:paraId="43E320B6" w14:textId="4FD303DF" w:rsidR="00795EDD" w:rsidRDefault="00795EDD" w:rsidP="002820AF">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令和６年３月15日（金）</w:t>
            </w:r>
          </w:p>
        </w:tc>
      </w:tr>
      <w:tr w:rsidR="00626560" w14:paraId="7CA9777A" w14:textId="77777777" w:rsidTr="002820AF">
        <w:trPr>
          <w:trHeight w:val="100"/>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14F2D9B" w14:textId="77777777" w:rsidR="00626560" w:rsidRDefault="00626560" w:rsidP="002820AF">
            <w:pPr>
              <w:widowControl/>
              <w:jc w:val="center"/>
              <w:rPr>
                <w:rFonts w:ascii="ＭＳ 明朝" w:eastAsia="ＭＳ 明朝" w:hAnsi="ＭＳ 明朝"/>
                <w:color w:val="000000"/>
                <w:sz w:val="22"/>
              </w:rPr>
            </w:pPr>
            <w:r>
              <w:rPr>
                <w:rFonts w:ascii="ＭＳ 明朝" w:eastAsia="ＭＳ 明朝" w:hAnsi="ＭＳ 明朝" w:hint="eastAsia"/>
                <w:color w:val="000000"/>
                <w:sz w:val="22"/>
              </w:rPr>
              <w:t>規　格</w:t>
            </w:r>
          </w:p>
        </w:tc>
        <w:tc>
          <w:tcPr>
            <w:tcW w:w="8222" w:type="dxa"/>
            <w:tcBorders>
              <w:top w:val="single" w:sz="4" w:space="0" w:color="auto"/>
              <w:left w:val="nil"/>
              <w:bottom w:val="single" w:sz="4" w:space="0" w:color="auto"/>
              <w:right w:val="single" w:sz="4" w:space="0" w:color="auto"/>
            </w:tcBorders>
            <w:shd w:val="clear" w:color="auto" w:fill="auto"/>
            <w:noWrap/>
            <w:vAlign w:val="center"/>
            <w:hideMark/>
          </w:tcPr>
          <w:p w14:paraId="7595534C" w14:textId="73D1FB38" w:rsidR="00626560" w:rsidRPr="004C4FC6" w:rsidRDefault="00C11901" w:rsidP="002820AF">
            <w:pPr>
              <w:pStyle w:val="a5"/>
              <w:widowControl/>
              <w:numPr>
                <w:ilvl w:val="0"/>
                <w:numId w:val="3"/>
              </w:numPr>
              <w:ind w:leftChars="0"/>
              <w:jc w:val="left"/>
              <w:rPr>
                <w:rFonts w:ascii="ＭＳ 明朝" w:eastAsia="ＭＳ 明朝" w:hAnsi="ＭＳ 明朝" w:cs="ＭＳ Ｐゴシック"/>
                <w:kern w:val="0"/>
                <w:sz w:val="22"/>
              </w:rPr>
            </w:pPr>
            <w:r w:rsidRPr="004C4FC6">
              <w:rPr>
                <w:rFonts w:ascii="ＭＳ 明朝" w:eastAsia="ＭＳ 明朝" w:hAnsi="ＭＳ 明朝" w:cs="ＭＳ Ｐゴシック" w:hint="eastAsia"/>
                <w:kern w:val="0"/>
                <w:sz w:val="22"/>
              </w:rPr>
              <w:t>最小表示は0.01</w:t>
            </w:r>
            <w:r>
              <w:rPr>
                <w:rFonts w:ascii="ＭＳ 明朝" w:eastAsia="ＭＳ 明朝" w:hAnsi="ＭＳ 明朝" w:cs="ＭＳ Ｐゴシック" w:hint="eastAsia"/>
                <w:kern w:val="0"/>
                <w:sz w:val="22"/>
              </w:rPr>
              <w:t>mg</w:t>
            </w:r>
            <w:r w:rsidRPr="004C4FC6">
              <w:rPr>
                <w:rFonts w:ascii="ＭＳ 明朝" w:eastAsia="ＭＳ 明朝" w:hAnsi="ＭＳ 明朝" w:cs="ＭＳ Ｐゴシック" w:hint="eastAsia"/>
                <w:kern w:val="0"/>
                <w:sz w:val="22"/>
              </w:rPr>
              <w:t>以下であること</w:t>
            </w:r>
          </w:p>
        </w:tc>
      </w:tr>
      <w:tr w:rsidR="00626560" w14:paraId="7EBFE71B" w14:textId="77777777" w:rsidTr="002820AF">
        <w:trPr>
          <w:trHeight w:val="100"/>
        </w:trPr>
        <w:tc>
          <w:tcPr>
            <w:tcW w:w="1985"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14:paraId="0C5980AE" w14:textId="77777777" w:rsidR="00626560" w:rsidRDefault="00626560" w:rsidP="002820AF">
            <w:pPr>
              <w:widowControl/>
              <w:jc w:val="center"/>
              <w:rPr>
                <w:rFonts w:ascii="ＭＳ 明朝" w:eastAsia="ＭＳ 明朝" w:hAnsi="ＭＳ 明朝"/>
                <w:color w:val="000000"/>
                <w:sz w:val="22"/>
              </w:rPr>
            </w:pPr>
          </w:p>
        </w:tc>
        <w:tc>
          <w:tcPr>
            <w:tcW w:w="8222" w:type="dxa"/>
            <w:tcBorders>
              <w:top w:val="single" w:sz="4" w:space="0" w:color="auto"/>
              <w:left w:val="nil"/>
              <w:bottom w:val="single" w:sz="4" w:space="0" w:color="auto"/>
              <w:right w:val="single" w:sz="4" w:space="0" w:color="auto"/>
            </w:tcBorders>
            <w:shd w:val="clear" w:color="auto" w:fill="auto"/>
            <w:noWrap/>
            <w:vAlign w:val="center"/>
          </w:tcPr>
          <w:p w14:paraId="60AA4257" w14:textId="16F5B2AA" w:rsidR="00626560" w:rsidRPr="004C4FC6" w:rsidRDefault="00C11901" w:rsidP="002820AF">
            <w:pPr>
              <w:pStyle w:val="a5"/>
              <w:widowControl/>
              <w:numPr>
                <w:ilvl w:val="0"/>
                <w:numId w:val="3"/>
              </w:numPr>
              <w:ind w:leftChars="0"/>
              <w:jc w:val="left"/>
              <w:rPr>
                <w:rFonts w:ascii="ＭＳ 明朝" w:eastAsia="ＭＳ 明朝" w:hAnsi="ＭＳ 明朝" w:cs="ＭＳ Ｐゴシック"/>
                <w:kern w:val="0"/>
                <w:sz w:val="22"/>
              </w:rPr>
            </w:pPr>
            <w:r w:rsidRPr="004C4FC6">
              <w:rPr>
                <w:rFonts w:ascii="ＭＳ 明朝" w:eastAsia="ＭＳ 明朝" w:hAnsi="ＭＳ 明朝" w:cs="ＭＳ Ｐゴシック" w:hint="eastAsia"/>
                <w:kern w:val="0"/>
                <w:sz w:val="22"/>
              </w:rPr>
              <w:t>最大ひょう量は</w:t>
            </w:r>
            <w:r>
              <w:rPr>
                <w:rFonts w:ascii="ＭＳ 明朝" w:eastAsia="ＭＳ 明朝" w:hAnsi="ＭＳ 明朝" w:cs="ＭＳ Ｐゴシック" w:hint="eastAsia"/>
                <w:kern w:val="0"/>
                <w:sz w:val="22"/>
              </w:rPr>
              <w:t>2</w:t>
            </w:r>
            <w:r w:rsidRPr="004C4FC6">
              <w:rPr>
                <w:rFonts w:ascii="ＭＳ 明朝" w:eastAsia="ＭＳ 明朝" w:hAnsi="ＭＳ 明朝" w:cs="ＭＳ Ｐゴシック" w:hint="eastAsia"/>
                <w:kern w:val="0"/>
                <w:sz w:val="22"/>
              </w:rPr>
              <w:t>20</w:t>
            </w:r>
            <w:r>
              <w:rPr>
                <w:rFonts w:ascii="ＭＳ 明朝" w:eastAsia="ＭＳ 明朝" w:hAnsi="ＭＳ 明朝" w:cs="ＭＳ Ｐゴシック" w:hint="eastAsia"/>
                <w:kern w:val="0"/>
                <w:sz w:val="22"/>
              </w:rPr>
              <w:t>g</w:t>
            </w:r>
            <w:r w:rsidRPr="004C4FC6">
              <w:rPr>
                <w:rFonts w:ascii="ＭＳ 明朝" w:eastAsia="ＭＳ 明朝" w:hAnsi="ＭＳ 明朝" w:cs="ＭＳ Ｐゴシック" w:hint="eastAsia"/>
                <w:kern w:val="0"/>
                <w:sz w:val="22"/>
              </w:rPr>
              <w:t>以上であること</w:t>
            </w:r>
          </w:p>
        </w:tc>
      </w:tr>
      <w:tr w:rsidR="00C11901" w14:paraId="5AF27A80" w14:textId="77777777" w:rsidTr="002820AF">
        <w:trPr>
          <w:trHeight w:val="100"/>
        </w:trPr>
        <w:tc>
          <w:tcPr>
            <w:tcW w:w="1985"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14:paraId="3CC99888" w14:textId="77777777" w:rsidR="00C11901" w:rsidRDefault="00C11901" w:rsidP="002820AF">
            <w:pPr>
              <w:widowControl/>
              <w:jc w:val="center"/>
              <w:rPr>
                <w:rFonts w:ascii="ＭＳ 明朝" w:eastAsia="ＭＳ 明朝" w:hAnsi="ＭＳ 明朝"/>
                <w:color w:val="000000"/>
                <w:sz w:val="22"/>
              </w:rPr>
            </w:pPr>
          </w:p>
        </w:tc>
        <w:tc>
          <w:tcPr>
            <w:tcW w:w="8222" w:type="dxa"/>
            <w:tcBorders>
              <w:top w:val="single" w:sz="4" w:space="0" w:color="auto"/>
              <w:left w:val="nil"/>
              <w:bottom w:val="single" w:sz="4" w:space="0" w:color="auto"/>
              <w:right w:val="single" w:sz="4" w:space="0" w:color="auto"/>
            </w:tcBorders>
            <w:shd w:val="clear" w:color="auto" w:fill="auto"/>
            <w:noWrap/>
            <w:vAlign w:val="center"/>
          </w:tcPr>
          <w:p w14:paraId="1CED696F" w14:textId="292763F7" w:rsidR="00C11901" w:rsidRPr="004C4FC6" w:rsidRDefault="00C11901" w:rsidP="002820AF">
            <w:pPr>
              <w:pStyle w:val="a5"/>
              <w:widowControl/>
              <w:numPr>
                <w:ilvl w:val="0"/>
                <w:numId w:val="3"/>
              </w:numPr>
              <w:ind w:leftChars="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繰返し性/5%荷重は±0.01mg以下であること</w:t>
            </w:r>
          </w:p>
        </w:tc>
      </w:tr>
      <w:tr w:rsidR="00C11901" w14:paraId="04C3252B" w14:textId="77777777" w:rsidTr="002820AF">
        <w:trPr>
          <w:trHeight w:val="100"/>
        </w:trPr>
        <w:tc>
          <w:tcPr>
            <w:tcW w:w="1985"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14:paraId="529F88CB" w14:textId="77777777" w:rsidR="00C11901" w:rsidRDefault="00C11901" w:rsidP="002820AF">
            <w:pPr>
              <w:widowControl/>
              <w:jc w:val="center"/>
              <w:rPr>
                <w:rFonts w:ascii="ＭＳ 明朝" w:eastAsia="ＭＳ 明朝" w:hAnsi="ＭＳ 明朝"/>
                <w:color w:val="000000"/>
                <w:sz w:val="22"/>
              </w:rPr>
            </w:pPr>
          </w:p>
        </w:tc>
        <w:tc>
          <w:tcPr>
            <w:tcW w:w="8222" w:type="dxa"/>
            <w:tcBorders>
              <w:top w:val="single" w:sz="4" w:space="0" w:color="auto"/>
              <w:left w:val="nil"/>
              <w:bottom w:val="single" w:sz="4" w:space="0" w:color="auto"/>
              <w:right w:val="single" w:sz="4" w:space="0" w:color="auto"/>
            </w:tcBorders>
            <w:shd w:val="clear" w:color="auto" w:fill="auto"/>
            <w:noWrap/>
            <w:vAlign w:val="center"/>
          </w:tcPr>
          <w:p w14:paraId="4D4FAD96" w14:textId="5BD3BBAC" w:rsidR="00C11901" w:rsidRPr="004C4FC6" w:rsidRDefault="0019483C" w:rsidP="002820AF">
            <w:pPr>
              <w:pStyle w:val="a5"/>
              <w:widowControl/>
              <w:numPr>
                <w:ilvl w:val="0"/>
                <w:numId w:val="3"/>
              </w:numPr>
              <w:ind w:leftChars="0"/>
              <w:jc w:val="left"/>
              <w:rPr>
                <w:rFonts w:ascii="ＭＳ 明朝" w:eastAsia="ＭＳ 明朝" w:hAnsi="ＭＳ 明朝" w:cs="ＭＳ Ｐゴシック"/>
                <w:kern w:val="0"/>
                <w:sz w:val="22"/>
              </w:rPr>
            </w:pPr>
            <w:r w:rsidRPr="00A7438C">
              <w:rPr>
                <w:rFonts w:ascii="ＭＳ 明朝" w:eastAsia="ＭＳ 明朝" w:hAnsi="ＭＳ 明朝" w:cs="ＭＳ Ｐゴシック" w:hint="eastAsia"/>
                <w:kern w:val="0"/>
                <w:sz w:val="22"/>
              </w:rPr>
              <w:t>繰返し性/</w:t>
            </w:r>
            <w:r>
              <w:rPr>
                <w:rFonts w:ascii="ＭＳ 明朝" w:eastAsia="ＭＳ 明朝" w:hAnsi="ＭＳ 明朝" w:cs="ＭＳ Ｐゴシック" w:hint="eastAsia"/>
                <w:kern w:val="0"/>
                <w:sz w:val="22"/>
              </w:rPr>
              <w:t>最大ひょう量付近</w:t>
            </w:r>
            <w:r w:rsidRPr="00A7438C">
              <w:rPr>
                <w:rFonts w:ascii="ＭＳ 明朝" w:eastAsia="ＭＳ 明朝" w:hAnsi="ＭＳ 明朝" w:cs="ＭＳ Ｐゴシック" w:hint="eastAsia"/>
                <w:kern w:val="0"/>
                <w:sz w:val="22"/>
              </w:rPr>
              <w:t>は±0.0</w:t>
            </w:r>
            <w:r>
              <w:rPr>
                <w:rFonts w:ascii="ＭＳ 明朝" w:eastAsia="ＭＳ 明朝" w:hAnsi="ＭＳ 明朝" w:cs="ＭＳ Ｐゴシック" w:hint="eastAsia"/>
                <w:kern w:val="0"/>
                <w:sz w:val="22"/>
              </w:rPr>
              <w:t>2</w:t>
            </w:r>
            <w:r w:rsidRPr="00A7438C">
              <w:rPr>
                <w:rFonts w:ascii="ＭＳ 明朝" w:eastAsia="ＭＳ 明朝" w:hAnsi="ＭＳ 明朝" w:cs="ＭＳ Ｐゴシック" w:hint="eastAsia"/>
                <w:kern w:val="0"/>
                <w:sz w:val="22"/>
              </w:rPr>
              <w:t>mg以下であること</w:t>
            </w:r>
          </w:p>
        </w:tc>
      </w:tr>
      <w:tr w:rsidR="00C11901" w14:paraId="2C92DBE5" w14:textId="77777777" w:rsidTr="002820AF">
        <w:trPr>
          <w:trHeight w:val="100"/>
        </w:trPr>
        <w:tc>
          <w:tcPr>
            <w:tcW w:w="1985"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14:paraId="5AF86028" w14:textId="77777777" w:rsidR="00C11901" w:rsidRDefault="00C11901" w:rsidP="002820AF">
            <w:pPr>
              <w:widowControl/>
              <w:jc w:val="center"/>
              <w:rPr>
                <w:rFonts w:ascii="ＭＳ 明朝" w:eastAsia="ＭＳ 明朝" w:hAnsi="ＭＳ 明朝"/>
                <w:color w:val="000000"/>
                <w:sz w:val="22"/>
              </w:rPr>
            </w:pPr>
          </w:p>
        </w:tc>
        <w:tc>
          <w:tcPr>
            <w:tcW w:w="8222" w:type="dxa"/>
            <w:tcBorders>
              <w:top w:val="single" w:sz="4" w:space="0" w:color="auto"/>
              <w:left w:val="nil"/>
              <w:bottom w:val="single" w:sz="4" w:space="0" w:color="auto"/>
              <w:right w:val="single" w:sz="4" w:space="0" w:color="auto"/>
            </w:tcBorders>
            <w:shd w:val="clear" w:color="auto" w:fill="auto"/>
            <w:noWrap/>
            <w:vAlign w:val="center"/>
          </w:tcPr>
          <w:p w14:paraId="058DD0E0" w14:textId="172EF446" w:rsidR="00C11901" w:rsidRPr="004C4FC6" w:rsidRDefault="0019483C" w:rsidP="002820AF">
            <w:pPr>
              <w:pStyle w:val="a5"/>
              <w:widowControl/>
              <w:numPr>
                <w:ilvl w:val="0"/>
                <w:numId w:val="3"/>
              </w:numPr>
              <w:ind w:leftChars="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直線性は</w:t>
            </w:r>
            <w:r w:rsidRPr="00A7438C">
              <w:rPr>
                <w:rFonts w:ascii="ＭＳ 明朝" w:eastAsia="ＭＳ 明朝" w:hAnsi="ＭＳ 明朝" w:cs="ＭＳ Ｐゴシック" w:hint="eastAsia"/>
                <w:kern w:val="0"/>
                <w:sz w:val="22"/>
              </w:rPr>
              <w:t>±0.0</w:t>
            </w:r>
            <w:r>
              <w:rPr>
                <w:rFonts w:ascii="ＭＳ 明朝" w:eastAsia="ＭＳ 明朝" w:hAnsi="ＭＳ 明朝" w:cs="ＭＳ Ｐゴシック" w:hint="eastAsia"/>
                <w:kern w:val="0"/>
                <w:sz w:val="22"/>
              </w:rPr>
              <w:t>65mg</w:t>
            </w:r>
            <w:r w:rsidRPr="00A7438C">
              <w:rPr>
                <w:rFonts w:ascii="ＭＳ 明朝" w:eastAsia="ＭＳ 明朝" w:hAnsi="ＭＳ 明朝" w:cs="ＭＳ Ｐゴシック" w:hint="eastAsia"/>
                <w:kern w:val="0"/>
                <w:sz w:val="22"/>
              </w:rPr>
              <w:t>以下であること</w:t>
            </w:r>
          </w:p>
        </w:tc>
      </w:tr>
      <w:tr w:rsidR="00626560" w14:paraId="3B5AE8DB" w14:textId="77777777" w:rsidTr="002820AF">
        <w:trPr>
          <w:trHeight w:val="100"/>
        </w:trPr>
        <w:tc>
          <w:tcPr>
            <w:tcW w:w="1985"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14:paraId="2311FF68" w14:textId="77777777" w:rsidR="00626560" w:rsidRDefault="00626560" w:rsidP="002820AF">
            <w:pPr>
              <w:widowControl/>
              <w:jc w:val="center"/>
              <w:rPr>
                <w:rFonts w:ascii="ＭＳ 明朝" w:eastAsia="ＭＳ 明朝" w:hAnsi="ＭＳ 明朝"/>
                <w:color w:val="000000"/>
                <w:sz w:val="22"/>
              </w:rPr>
            </w:pPr>
            <w:bookmarkStart w:id="0" w:name="_Hlk147153101"/>
          </w:p>
        </w:tc>
        <w:tc>
          <w:tcPr>
            <w:tcW w:w="8222" w:type="dxa"/>
            <w:tcBorders>
              <w:top w:val="single" w:sz="4" w:space="0" w:color="auto"/>
              <w:left w:val="nil"/>
              <w:bottom w:val="single" w:sz="4" w:space="0" w:color="auto"/>
              <w:right w:val="single" w:sz="4" w:space="0" w:color="auto"/>
            </w:tcBorders>
            <w:shd w:val="clear" w:color="auto" w:fill="auto"/>
            <w:noWrap/>
            <w:vAlign w:val="center"/>
          </w:tcPr>
          <w:p w14:paraId="047FF15B" w14:textId="4D38CA0A" w:rsidR="00626560" w:rsidRPr="004C4FC6" w:rsidRDefault="0019483C" w:rsidP="002820AF">
            <w:pPr>
              <w:pStyle w:val="a5"/>
              <w:widowControl/>
              <w:numPr>
                <w:ilvl w:val="0"/>
                <w:numId w:val="3"/>
              </w:numPr>
              <w:ind w:leftChars="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自動開閉式ガラス製風防であること</w:t>
            </w:r>
          </w:p>
        </w:tc>
      </w:tr>
      <w:tr w:rsidR="00626560" w14:paraId="60CBF3AC" w14:textId="77777777" w:rsidTr="002820AF">
        <w:trPr>
          <w:trHeight w:val="100"/>
        </w:trPr>
        <w:tc>
          <w:tcPr>
            <w:tcW w:w="1985"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14:paraId="29A3E743" w14:textId="77777777" w:rsidR="00626560" w:rsidRDefault="00626560" w:rsidP="002820AF">
            <w:pPr>
              <w:widowControl/>
              <w:jc w:val="center"/>
              <w:rPr>
                <w:rFonts w:ascii="ＭＳ 明朝" w:eastAsia="ＭＳ 明朝" w:hAnsi="ＭＳ 明朝"/>
                <w:color w:val="000000"/>
                <w:sz w:val="22"/>
              </w:rPr>
            </w:pPr>
          </w:p>
        </w:tc>
        <w:tc>
          <w:tcPr>
            <w:tcW w:w="8222" w:type="dxa"/>
            <w:tcBorders>
              <w:top w:val="single" w:sz="4" w:space="0" w:color="auto"/>
              <w:left w:val="nil"/>
              <w:bottom w:val="single" w:sz="4" w:space="0" w:color="auto"/>
              <w:right w:val="single" w:sz="4" w:space="0" w:color="auto"/>
            </w:tcBorders>
            <w:shd w:val="clear" w:color="auto" w:fill="auto"/>
            <w:noWrap/>
            <w:vAlign w:val="center"/>
          </w:tcPr>
          <w:p w14:paraId="0FEBB6AE" w14:textId="7EC63CAD" w:rsidR="00626560" w:rsidRPr="004C4FC6" w:rsidRDefault="0019483C" w:rsidP="002820AF">
            <w:pPr>
              <w:pStyle w:val="a5"/>
              <w:widowControl/>
              <w:numPr>
                <w:ilvl w:val="0"/>
                <w:numId w:val="3"/>
              </w:numPr>
              <w:ind w:leftChars="0"/>
              <w:jc w:val="left"/>
              <w:rPr>
                <w:rFonts w:ascii="ＭＳ 明朝" w:eastAsia="ＭＳ 明朝" w:hAnsi="ＭＳ 明朝" w:cs="ＭＳ Ｐゴシック"/>
                <w:kern w:val="0"/>
                <w:sz w:val="22"/>
              </w:rPr>
            </w:pPr>
            <w:r w:rsidRPr="005A203F">
              <w:rPr>
                <w:rFonts w:ascii="ＭＳ 明朝" w:eastAsia="ＭＳ 明朝" w:hAnsi="ＭＳ 明朝" w:cs="ＭＳ Ｐゴシック" w:hint="eastAsia"/>
                <w:kern w:val="0"/>
                <w:sz w:val="22"/>
              </w:rPr>
              <w:t>イオナイザー</w:t>
            </w:r>
            <w:r>
              <w:rPr>
                <w:rFonts w:ascii="ＭＳ 明朝" w:eastAsia="ＭＳ 明朝" w:hAnsi="ＭＳ 明朝" w:cs="ＭＳ Ｐゴシック" w:hint="eastAsia"/>
                <w:kern w:val="0"/>
                <w:sz w:val="22"/>
              </w:rPr>
              <w:t>を</w:t>
            </w:r>
            <w:r w:rsidRPr="005A203F">
              <w:rPr>
                <w:rFonts w:ascii="ＭＳ 明朝" w:eastAsia="ＭＳ 明朝" w:hAnsi="ＭＳ 明朝" w:cs="ＭＳ Ｐゴシック" w:hint="eastAsia"/>
                <w:kern w:val="0"/>
                <w:sz w:val="22"/>
              </w:rPr>
              <w:t>内蔵していること</w:t>
            </w:r>
          </w:p>
        </w:tc>
      </w:tr>
      <w:tr w:rsidR="00626560" w14:paraId="5580DB97" w14:textId="77777777" w:rsidTr="002820AF">
        <w:trPr>
          <w:trHeight w:val="100"/>
        </w:trPr>
        <w:tc>
          <w:tcPr>
            <w:tcW w:w="1985"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14:paraId="0B4FEBBF" w14:textId="77777777" w:rsidR="00626560" w:rsidRDefault="00626560" w:rsidP="002820AF">
            <w:pPr>
              <w:widowControl/>
              <w:jc w:val="center"/>
              <w:rPr>
                <w:rFonts w:ascii="ＭＳ 明朝" w:eastAsia="ＭＳ 明朝" w:hAnsi="ＭＳ 明朝"/>
                <w:color w:val="000000"/>
                <w:sz w:val="22"/>
              </w:rPr>
            </w:pPr>
          </w:p>
        </w:tc>
        <w:tc>
          <w:tcPr>
            <w:tcW w:w="8222" w:type="dxa"/>
            <w:tcBorders>
              <w:top w:val="single" w:sz="4" w:space="0" w:color="auto"/>
              <w:left w:val="nil"/>
              <w:bottom w:val="single" w:sz="4" w:space="0" w:color="auto"/>
              <w:right w:val="single" w:sz="4" w:space="0" w:color="auto"/>
            </w:tcBorders>
            <w:shd w:val="clear" w:color="auto" w:fill="auto"/>
            <w:noWrap/>
            <w:vAlign w:val="center"/>
          </w:tcPr>
          <w:p w14:paraId="1413C532" w14:textId="6EFFCC0D" w:rsidR="00626560" w:rsidRPr="004C4FC6" w:rsidRDefault="0019483C" w:rsidP="002820AF">
            <w:pPr>
              <w:pStyle w:val="a5"/>
              <w:widowControl/>
              <w:numPr>
                <w:ilvl w:val="0"/>
                <w:numId w:val="3"/>
              </w:numPr>
              <w:ind w:leftChars="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自動レベリング機能を有すること</w:t>
            </w:r>
          </w:p>
        </w:tc>
      </w:tr>
      <w:bookmarkEnd w:id="0"/>
      <w:tr w:rsidR="00626560" w14:paraId="01317C54" w14:textId="77777777" w:rsidTr="002820AF">
        <w:trPr>
          <w:trHeight w:val="100"/>
        </w:trPr>
        <w:tc>
          <w:tcPr>
            <w:tcW w:w="1985"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14:paraId="4B75142F" w14:textId="77777777" w:rsidR="00626560" w:rsidRDefault="00626560" w:rsidP="002820AF">
            <w:pPr>
              <w:widowControl/>
              <w:jc w:val="center"/>
              <w:rPr>
                <w:rFonts w:ascii="ＭＳ 明朝" w:eastAsia="ＭＳ 明朝" w:hAnsi="ＭＳ 明朝"/>
                <w:color w:val="000000"/>
                <w:sz w:val="22"/>
              </w:rPr>
            </w:pPr>
          </w:p>
        </w:tc>
        <w:tc>
          <w:tcPr>
            <w:tcW w:w="8222" w:type="dxa"/>
            <w:tcBorders>
              <w:top w:val="single" w:sz="4" w:space="0" w:color="auto"/>
              <w:left w:val="nil"/>
              <w:bottom w:val="single" w:sz="4" w:space="0" w:color="auto"/>
              <w:right w:val="single" w:sz="4" w:space="0" w:color="auto"/>
            </w:tcBorders>
            <w:shd w:val="clear" w:color="auto" w:fill="auto"/>
            <w:noWrap/>
            <w:vAlign w:val="center"/>
          </w:tcPr>
          <w:p w14:paraId="6594313A" w14:textId="3C6684B3" w:rsidR="00626560" w:rsidRPr="004C4FC6" w:rsidRDefault="0019483C" w:rsidP="002820AF">
            <w:pPr>
              <w:pStyle w:val="a5"/>
              <w:widowControl/>
              <w:numPr>
                <w:ilvl w:val="0"/>
                <w:numId w:val="3"/>
              </w:numPr>
              <w:ind w:leftChars="0"/>
              <w:jc w:val="left"/>
              <w:rPr>
                <w:rFonts w:ascii="ＭＳ 明朝" w:eastAsia="ＭＳ 明朝" w:hAnsi="ＭＳ 明朝" w:cs="ＭＳ Ｐゴシック"/>
                <w:kern w:val="0"/>
                <w:sz w:val="22"/>
              </w:rPr>
            </w:pPr>
            <w:r w:rsidRPr="004C4FC6">
              <w:rPr>
                <w:rFonts w:ascii="ＭＳ 明朝" w:eastAsia="ＭＳ 明朝" w:hAnsi="ＭＳ 明朝" w:cs="ＭＳ Ｐゴシック" w:hint="eastAsia"/>
                <w:kern w:val="0"/>
                <w:sz w:val="22"/>
              </w:rPr>
              <w:t>安定所要時間は</w:t>
            </w:r>
            <w:r>
              <w:rPr>
                <w:rFonts w:ascii="ＭＳ 明朝" w:eastAsia="ＭＳ 明朝" w:hAnsi="ＭＳ 明朝" w:cs="ＭＳ Ｐゴシック" w:hint="eastAsia"/>
                <w:kern w:val="0"/>
                <w:sz w:val="22"/>
              </w:rPr>
              <w:t>2</w:t>
            </w:r>
            <w:r w:rsidRPr="004C4FC6">
              <w:rPr>
                <w:rFonts w:ascii="ＭＳ 明朝" w:eastAsia="ＭＳ 明朝" w:hAnsi="ＭＳ 明朝" w:cs="ＭＳ Ｐゴシック" w:hint="eastAsia"/>
                <w:kern w:val="0"/>
                <w:sz w:val="22"/>
              </w:rPr>
              <w:t>秒</w:t>
            </w:r>
            <w:r>
              <w:rPr>
                <w:rFonts w:ascii="ＭＳ 明朝" w:eastAsia="ＭＳ 明朝" w:hAnsi="ＭＳ 明朝" w:cs="ＭＳ Ｐゴシック" w:hint="eastAsia"/>
                <w:kern w:val="0"/>
                <w:sz w:val="22"/>
              </w:rPr>
              <w:t>前後</w:t>
            </w:r>
            <w:r w:rsidRPr="004C4FC6">
              <w:rPr>
                <w:rFonts w:ascii="ＭＳ 明朝" w:eastAsia="ＭＳ 明朝" w:hAnsi="ＭＳ 明朝" w:cs="ＭＳ Ｐゴシック" w:hint="eastAsia"/>
                <w:kern w:val="0"/>
                <w:sz w:val="22"/>
              </w:rPr>
              <w:t>であること</w:t>
            </w:r>
          </w:p>
        </w:tc>
      </w:tr>
      <w:tr w:rsidR="00626560" w14:paraId="0CBD492A" w14:textId="77777777" w:rsidTr="002820AF">
        <w:trPr>
          <w:trHeight w:val="100"/>
        </w:trPr>
        <w:tc>
          <w:tcPr>
            <w:tcW w:w="1985"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14:paraId="627B5876" w14:textId="77777777" w:rsidR="00626560" w:rsidRDefault="00626560" w:rsidP="002820AF">
            <w:pPr>
              <w:widowControl/>
              <w:jc w:val="center"/>
              <w:rPr>
                <w:rFonts w:ascii="ＭＳ 明朝" w:eastAsia="ＭＳ 明朝" w:hAnsi="ＭＳ 明朝"/>
                <w:color w:val="000000"/>
                <w:sz w:val="22"/>
              </w:rPr>
            </w:pPr>
          </w:p>
        </w:tc>
        <w:tc>
          <w:tcPr>
            <w:tcW w:w="8222" w:type="dxa"/>
            <w:tcBorders>
              <w:top w:val="single" w:sz="4" w:space="0" w:color="auto"/>
              <w:left w:val="nil"/>
              <w:bottom w:val="single" w:sz="4" w:space="0" w:color="auto"/>
              <w:right w:val="single" w:sz="4" w:space="0" w:color="auto"/>
            </w:tcBorders>
            <w:shd w:val="clear" w:color="auto" w:fill="auto"/>
            <w:noWrap/>
            <w:vAlign w:val="center"/>
          </w:tcPr>
          <w:p w14:paraId="30FD9EAE" w14:textId="5B6A8DCD" w:rsidR="00626560" w:rsidRPr="002C3E19" w:rsidRDefault="009B5E26" w:rsidP="009B5E26">
            <w:pPr>
              <w:widowControl/>
              <w:jc w:val="left"/>
              <w:rPr>
                <w:rFonts w:ascii="ＭＳ 明朝" w:eastAsia="ＭＳ 明朝" w:hAnsi="ＭＳ 明朝" w:cs="ＭＳ Ｐゴシック"/>
                <w:kern w:val="0"/>
                <w:sz w:val="22"/>
              </w:rPr>
            </w:pPr>
            <w:r w:rsidRPr="002C3E19">
              <w:rPr>
                <w:rFonts w:ascii="ＭＳ 明朝" w:eastAsia="ＭＳ 明朝" w:hAnsi="ＭＳ 明朝" w:cs="ＭＳ Ｐゴシック" w:hint="eastAsia"/>
                <w:kern w:val="0"/>
                <w:sz w:val="22"/>
              </w:rPr>
              <w:t xml:space="preserve">10　</w:t>
            </w:r>
            <w:r w:rsidR="0019483C" w:rsidRPr="002C3E19">
              <w:rPr>
                <w:rFonts w:ascii="ＭＳ 明朝" w:eastAsia="ＭＳ 明朝" w:hAnsi="ＭＳ 明朝" w:cs="ＭＳ Ｐゴシック" w:hint="eastAsia"/>
                <w:kern w:val="0"/>
                <w:sz w:val="22"/>
              </w:rPr>
              <w:t>計量法に基づく校正を受けており、JCSS校正証明書が添付されていること</w:t>
            </w:r>
          </w:p>
        </w:tc>
      </w:tr>
      <w:tr w:rsidR="00626560" w:rsidRPr="00566912" w14:paraId="5B1FA816" w14:textId="77777777" w:rsidTr="002820AF">
        <w:trPr>
          <w:trHeight w:val="70"/>
        </w:trPr>
        <w:tc>
          <w:tcPr>
            <w:tcW w:w="1985" w:type="dxa"/>
            <w:vMerge/>
            <w:tcBorders>
              <w:top w:val="single" w:sz="4" w:space="0" w:color="auto"/>
              <w:left w:val="single" w:sz="4" w:space="0" w:color="auto"/>
              <w:bottom w:val="single" w:sz="4" w:space="0" w:color="000000"/>
              <w:right w:val="single" w:sz="4" w:space="0" w:color="auto"/>
            </w:tcBorders>
            <w:vAlign w:val="center"/>
            <w:hideMark/>
          </w:tcPr>
          <w:p w14:paraId="54AC7C77" w14:textId="77777777" w:rsidR="00626560" w:rsidRDefault="00626560" w:rsidP="002820AF">
            <w:pPr>
              <w:jc w:val="center"/>
              <w:rPr>
                <w:rFonts w:ascii="ＭＳ 明朝" w:eastAsia="ＭＳ 明朝" w:hAnsi="ＭＳ 明朝" w:cs="ＭＳ Ｐゴシック"/>
                <w:color w:val="000000"/>
                <w:sz w:val="22"/>
              </w:rPr>
            </w:pPr>
          </w:p>
        </w:tc>
        <w:tc>
          <w:tcPr>
            <w:tcW w:w="8222" w:type="dxa"/>
            <w:tcBorders>
              <w:top w:val="nil"/>
              <w:left w:val="nil"/>
              <w:bottom w:val="single" w:sz="4" w:space="0" w:color="auto"/>
              <w:right w:val="single" w:sz="4" w:space="0" w:color="auto"/>
            </w:tcBorders>
            <w:shd w:val="clear" w:color="auto" w:fill="auto"/>
            <w:noWrap/>
            <w:vAlign w:val="center"/>
          </w:tcPr>
          <w:p w14:paraId="782FC183" w14:textId="0E9CFF29" w:rsidR="00C11901" w:rsidRPr="002C3E19" w:rsidRDefault="009B5E26" w:rsidP="009B5E26">
            <w:pPr>
              <w:widowControl/>
              <w:jc w:val="left"/>
              <w:rPr>
                <w:rFonts w:ascii="ＭＳ 明朝" w:eastAsia="ＭＳ 明朝" w:hAnsi="ＭＳ 明朝" w:cs="ＭＳ Ｐゴシック"/>
                <w:kern w:val="0"/>
                <w:sz w:val="22"/>
              </w:rPr>
            </w:pPr>
            <w:bookmarkStart w:id="1" w:name="_Hlk147153760"/>
            <w:r w:rsidRPr="002C3E19">
              <w:rPr>
                <w:rFonts w:ascii="ＭＳ 明朝" w:eastAsia="ＭＳ 明朝" w:hAnsi="ＭＳ 明朝" w:cs="ＭＳ Ｐゴシック" w:hint="eastAsia"/>
                <w:kern w:val="0"/>
                <w:sz w:val="22"/>
              </w:rPr>
              <w:t xml:space="preserve">11　</w:t>
            </w:r>
            <w:r w:rsidR="00626560" w:rsidRPr="002C3E19">
              <w:rPr>
                <w:rFonts w:ascii="ＭＳ 明朝" w:eastAsia="ＭＳ 明朝" w:hAnsi="ＭＳ 明朝" w:cs="ＭＳ Ｐゴシック" w:hint="eastAsia"/>
                <w:kern w:val="0"/>
                <w:sz w:val="22"/>
              </w:rPr>
              <w:t>電源は単相100V</w:t>
            </w:r>
            <w:bookmarkEnd w:id="1"/>
            <w:r w:rsidR="00626560" w:rsidRPr="002C3E19">
              <w:rPr>
                <w:rFonts w:ascii="ＭＳ 明朝" w:eastAsia="ＭＳ 明朝" w:hAnsi="ＭＳ 明朝" w:cs="ＭＳ Ｐゴシック" w:hint="eastAsia"/>
                <w:kern w:val="0"/>
                <w:sz w:val="22"/>
              </w:rPr>
              <w:t>であること</w:t>
            </w:r>
          </w:p>
        </w:tc>
      </w:tr>
      <w:tr w:rsidR="00626560" w14:paraId="41B42487" w14:textId="77777777" w:rsidTr="002820AF">
        <w:trPr>
          <w:trHeight w:val="1214"/>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04A9A" w14:textId="77777777" w:rsidR="00626560" w:rsidRDefault="00626560" w:rsidP="002820AF">
            <w:pPr>
              <w:jc w:val="center"/>
              <w:rPr>
                <w:rFonts w:ascii="ＭＳ 明朝" w:eastAsia="ＭＳ 明朝" w:hAnsi="ＭＳ 明朝"/>
                <w:color w:val="000000"/>
                <w:sz w:val="22"/>
              </w:rPr>
            </w:pPr>
            <w:r>
              <w:rPr>
                <w:rFonts w:ascii="ＭＳ 明朝" w:eastAsia="ＭＳ 明朝" w:hAnsi="ＭＳ 明朝" w:hint="eastAsia"/>
                <w:color w:val="000000"/>
                <w:sz w:val="22"/>
              </w:rPr>
              <w:t>備考</w:t>
            </w:r>
          </w:p>
        </w:tc>
        <w:tc>
          <w:tcPr>
            <w:tcW w:w="8222" w:type="dxa"/>
            <w:tcBorders>
              <w:top w:val="single" w:sz="4" w:space="0" w:color="auto"/>
              <w:left w:val="nil"/>
              <w:bottom w:val="single" w:sz="4" w:space="0" w:color="auto"/>
              <w:right w:val="single" w:sz="4" w:space="0" w:color="auto"/>
            </w:tcBorders>
            <w:shd w:val="clear" w:color="auto" w:fill="auto"/>
            <w:vAlign w:val="center"/>
          </w:tcPr>
          <w:p w14:paraId="1CBAE464" w14:textId="0CFA7D80" w:rsidR="00626560" w:rsidRDefault="00626560" w:rsidP="002820AF">
            <w:pPr>
              <w:rPr>
                <w:rFonts w:ascii="ＭＳ 明朝" w:eastAsia="ＭＳ 明朝" w:hAnsi="ＭＳ 明朝"/>
                <w:color w:val="000000"/>
                <w:sz w:val="22"/>
              </w:rPr>
            </w:pPr>
            <w:r>
              <w:rPr>
                <w:rFonts w:ascii="ＭＳ 明朝" w:eastAsia="ＭＳ 明朝" w:hAnsi="ＭＳ 明朝" w:hint="eastAsia"/>
                <w:color w:val="000000"/>
                <w:sz w:val="22"/>
              </w:rPr>
              <w:t>１　未使用の新品であるこ</w:t>
            </w:r>
            <w:r w:rsidRPr="00105AB2">
              <w:rPr>
                <w:rFonts w:ascii="ＭＳ 明朝" w:eastAsia="ＭＳ 明朝" w:hAnsi="ＭＳ 明朝" w:hint="eastAsia"/>
                <w:sz w:val="22"/>
              </w:rPr>
              <w:t>と</w:t>
            </w:r>
            <w:r w:rsidR="00917956" w:rsidRPr="00105AB2">
              <w:rPr>
                <w:rFonts w:ascii="ＭＳ 明朝" w:eastAsia="ＭＳ 明朝" w:hAnsi="ＭＳ 明朝" w:hint="eastAsia"/>
                <w:sz w:val="22"/>
              </w:rPr>
              <w:t>。</w:t>
            </w:r>
          </w:p>
          <w:p w14:paraId="48D8A020" w14:textId="77777777" w:rsidR="00626560" w:rsidRDefault="00626560" w:rsidP="002820AF">
            <w:pPr>
              <w:ind w:left="220" w:hangingChars="100" w:hanging="220"/>
              <w:rPr>
                <w:rFonts w:ascii="ＭＳ 明朝" w:eastAsia="ＭＳ 明朝" w:hAnsi="ＭＳ 明朝"/>
                <w:color w:val="000000"/>
                <w:sz w:val="22"/>
              </w:rPr>
            </w:pPr>
            <w:r w:rsidRPr="001D369F">
              <w:rPr>
                <w:rFonts w:ascii="ＭＳ 明朝" w:eastAsia="ＭＳ 明朝" w:hAnsi="ＭＳ 明朝" w:hint="eastAsia"/>
                <w:color w:val="000000"/>
                <w:sz w:val="22"/>
              </w:rPr>
              <w:t>２　日本国内で、部品供給及び技術支援が得られる体制を確立しておくこと。</w:t>
            </w:r>
          </w:p>
          <w:p w14:paraId="3983D6A0" w14:textId="77777777" w:rsidR="00626560" w:rsidRPr="001D369F" w:rsidRDefault="00626560" w:rsidP="002820AF">
            <w:pPr>
              <w:ind w:left="220" w:hangingChars="100" w:hanging="220"/>
              <w:rPr>
                <w:rFonts w:ascii="ＭＳ 明朝" w:eastAsia="ＭＳ 明朝" w:hAnsi="ＭＳ 明朝"/>
                <w:color w:val="000000"/>
                <w:sz w:val="22"/>
              </w:rPr>
            </w:pPr>
            <w:r w:rsidRPr="001D369F">
              <w:rPr>
                <w:rFonts w:ascii="ＭＳ 明朝" w:eastAsia="ＭＳ 明朝" w:hAnsi="ＭＳ 明朝" w:hint="eastAsia"/>
                <w:color w:val="000000"/>
                <w:sz w:val="22"/>
              </w:rPr>
              <w:t xml:space="preserve">３　</w:t>
            </w:r>
            <w:r w:rsidRPr="006B3FEA">
              <w:rPr>
                <w:rFonts w:ascii="ＭＳ 明朝" w:eastAsia="ＭＳ 明朝" w:hAnsi="ＭＳ 明朝" w:hint="eastAsia"/>
                <w:color w:val="000000"/>
                <w:sz w:val="22"/>
              </w:rPr>
              <w:t>機器類納入後、最低７年間、極力10年以上アフターサービス体制技術支援体制を有すること。また部品（同等以上の代替部品を含む）の供給が可能であること。</w:t>
            </w:r>
          </w:p>
          <w:p w14:paraId="12D92B46" w14:textId="43ACDD72" w:rsidR="00626560" w:rsidRPr="001D369F" w:rsidRDefault="00072646" w:rsidP="00072646">
            <w:pPr>
              <w:ind w:left="220" w:hangingChars="100" w:hanging="220"/>
              <w:rPr>
                <w:rFonts w:ascii="ＭＳ 明朝" w:eastAsia="ＭＳ 明朝" w:hAnsi="ＭＳ 明朝"/>
                <w:color w:val="000000"/>
                <w:sz w:val="22"/>
              </w:rPr>
            </w:pPr>
            <w:r>
              <w:rPr>
                <w:rFonts w:ascii="ＭＳ 明朝" w:eastAsia="ＭＳ 明朝" w:hAnsi="ＭＳ 明朝" w:hint="eastAsia"/>
                <w:color w:val="000000"/>
                <w:sz w:val="22"/>
              </w:rPr>
              <w:lastRenderedPageBreak/>
              <w:t>４</w:t>
            </w:r>
            <w:r w:rsidR="00626560" w:rsidRPr="001D369F">
              <w:rPr>
                <w:rFonts w:ascii="ＭＳ 明朝" w:eastAsia="ＭＳ 明朝" w:hAnsi="ＭＳ 明朝" w:hint="eastAsia"/>
                <w:color w:val="000000"/>
                <w:sz w:val="22"/>
              </w:rPr>
              <w:t xml:space="preserve">　機器類の搬入、据付け等については、安全性に考慮し、適切に作業を行うこと。建物等へ損害を与えた場合は、受注者の責任で原状に復すこと。なお、機器類の詳細な配置場所等について、受注者は発注者の指示に従うこと。</w:t>
            </w:r>
          </w:p>
          <w:p w14:paraId="305DCD5C" w14:textId="0B082AA7" w:rsidR="00626560" w:rsidRPr="001D369F" w:rsidRDefault="00072646" w:rsidP="002820AF">
            <w:pPr>
              <w:ind w:left="220" w:hangingChars="100" w:hanging="220"/>
              <w:rPr>
                <w:rFonts w:ascii="ＭＳ 明朝" w:eastAsia="ＭＳ 明朝" w:hAnsi="ＭＳ 明朝"/>
                <w:color w:val="000000"/>
                <w:sz w:val="22"/>
              </w:rPr>
            </w:pPr>
            <w:r>
              <w:rPr>
                <w:rFonts w:ascii="ＭＳ 明朝" w:eastAsia="ＭＳ 明朝" w:hAnsi="ＭＳ 明朝" w:hint="eastAsia"/>
                <w:color w:val="000000"/>
                <w:sz w:val="22"/>
              </w:rPr>
              <w:t>５</w:t>
            </w:r>
            <w:r w:rsidR="00626560" w:rsidRPr="001D369F">
              <w:rPr>
                <w:rFonts w:ascii="ＭＳ 明朝" w:eastAsia="ＭＳ 明朝" w:hAnsi="ＭＳ 明朝" w:hint="eastAsia"/>
                <w:color w:val="000000"/>
                <w:sz w:val="22"/>
              </w:rPr>
              <w:t xml:space="preserve">　機器の設置等に伴い生じる廃棄物については法令に基づき適正に処理すること。なお、廃棄物の処分結果について報告を求めることがある。</w:t>
            </w:r>
          </w:p>
          <w:p w14:paraId="199C0D5A" w14:textId="168BF79A" w:rsidR="00626560" w:rsidRPr="001D369F" w:rsidRDefault="00072646" w:rsidP="002820AF">
            <w:pPr>
              <w:ind w:left="220" w:hangingChars="100" w:hanging="220"/>
              <w:rPr>
                <w:rFonts w:ascii="ＭＳ 明朝" w:eastAsia="ＭＳ 明朝" w:hAnsi="ＭＳ 明朝"/>
                <w:color w:val="000000"/>
                <w:sz w:val="22"/>
              </w:rPr>
            </w:pPr>
            <w:r>
              <w:rPr>
                <w:rFonts w:ascii="ＭＳ 明朝" w:eastAsia="ＭＳ 明朝" w:hAnsi="ＭＳ 明朝" w:hint="eastAsia"/>
                <w:color w:val="000000"/>
                <w:sz w:val="22"/>
              </w:rPr>
              <w:t>６</w:t>
            </w:r>
            <w:r w:rsidR="00626560" w:rsidRPr="001D369F">
              <w:rPr>
                <w:rFonts w:ascii="ＭＳ 明朝" w:eastAsia="ＭＳ 明朝" w:hAnsi="ＭＳ 明朝" w:hint="eastAsia"/>
                <w:color w:val="000000"/>
                <w:sz w:val="22"/>
              </w:rPr>
              <w:t xml:space="preserve">　受注者は、機器の設置時に必要な諸検査を実施し、安全、かつ有効に活用できるよう、機器の取り扱い及び保守管理に必要十分な技術指導を行うこと。</w:t>
            </w:r>
          </w:p>
          <w:p w14:paraId="12B901C0" w14:textId="1902F99E" w:rsidR="00626560" w:rsidRPr="001D369F" w:rsidRDefault="00072646" w:rsidP="002820AF">
            <w:pPr>
              <w:ind w:left="220" w:hangingChars="100" w:hanging="220"/>
              <w:rPr>
                <w:rFonts w:ascii="ＭＳ 明朝" w:eastAsia="ＭＳ 明朝" w:hAnsi="ＭＳ 明朝"/>
                <w:color w:val="000000"/>
                <w:sz w:val="22"/>
              </w:rPr>
            </w:pPr>
            <w:r>
              <w:rPr>
                <w:rFonts w:ascii="ＭＳ 明朝" w:eastAsia="ＭＳ 明朝" w:hAnsi="ＭＳ 明朝" w:hint="eastAsia"/>
                <w:color w:val="000000"/>
                <w:sz w:val="22"/>
              </w:rPr>
              <w:t>７</w:t>
            </w:r>
            <w:r w:rsidR="00626560" w:rsidRPr="001D369F">
              <w:rPr>
                <w:rFonts w:ascii="ＭＳ 明朝" w:eastAsia="ＭＳ 明朝" w:hAnsi="ＭＳ 明朝" w:hint="eastAsia"/>
                <w:color w:val="000000"/>
                <w:sz w:val="22"/>
              </w:rPr>
              <w:t xml:space="preserve">  納入した機器について、付属品を含め、納入後２年以内に通常の使用状態において、故障、破損、性能低下等の契約仕様に合致しない状態が生じた場合は、無償にて速やかに修理または機器を交換すること。</w:t>
            </w:r>
          </w:p>
          <w:p w14:paraId="5E84E43C" w14:textId="795149BC" w:rsidR="00626560" w:rsidRPr="001D369F" w:rsidRDefault="00072646" w:rsidP="002820AF">
            <w:pPr>
              <w:ind w:left="220" w:hangingChars="100" w:hanging="220"/>
              <w:rPr>
                <w:rFonts w:ascii="ＭＳ 明朝" w:eastAsia="ＭＳ 明朝" w:hAnsi="ＭＳ 明朝"/>
                <w:color w:val="000000"/>
                <w:sz w:val="22"/>
              </w:rPr>
            </w:pPr>
            <w:r>
              <w:rPr>
                <w:rFonts w:ascii="ＭＳ 明朝" w:eastAsia="ＭＳ 明朝" w:hAnsi="ＭＳ 明朝" w:hint="eastAsia"/>
                <w:color w:val="000000"/>
                <w:sz w:val="22"/>
              </w:rPr>
              <w:t>８</w:t>
            </w:r>
            <w:r w:rsidR="00626560" w:rsidRPr="001D369F">
              <w:rPr>
                <w:rFonts w:ascii="ＭＳ 明朝" w:eastAsia="ＭＳ 明朝" w:hAnsi="ＭＳ 明朝" w:hint="eastAsia"/>
                <w:color w:val="000000"/>
                <w:sz w:val="22"/>
              </w:rPr>
              <w:t xml:space="preserve">　この仕様書に記載のない事項であっても運用上、機能上及び構造上具備しなければならない事項については、全て受注者の責任のもとで充足するものとする。</w:t>
            </w:r>
          </w:p>
          <w:p w14:paraId="2B34C88F" w14:textId="68FBE635" w:rsidR="00626560" w:rsidRPr="001D369F" w:rsidRDefault="00072646" w:rsidP="002820AF">
            <w:pPr>
              <w:ind w:left="220" w:hangingChars="100" w:hanging="220"/>
              <w:rPr>
                <w:rFonts w:ascii="ＭＳ 明朝" w:eastAsia="ＭＳ 明朝" w:hAnsi="ＭＳ 明朝"/>
                <w:color w:val="000000"/>
                <w:sz w:val="22"/>
              </w:rPr>
            </w:pPr>
            <w:r>
              <w:rPr>
                <w:rFonts w:ascii="ＭＳ 明朝" w:eastAsia="ＭＳ 明朝" w:hAnsi="ＭＳ 明朝" w:hint="eastAsia"/>
                <w:color w:val="000000"/>
                <w:sz w:val="22"/>
              </w:rPr>
              <w:t>９</w:t>
            </w:r>
            <w:r w:rsidR="00626560" w:rsidRPr="001D369F">
              <w:rPr>
                <w:rFonts w:ascii="ＭＳ 明朝" w:eastAsia="ＭＳ 明朝" w:hAnsi="ＭＳ 明朝" w:hint="eastAsia"/>
                <w:color w:val="000000"/>
                <w:sz w:val="22"/>
              </w:rPr>
              <w:t xml:space="preserve"> この仕様書に関する疑義事項が生じた場合は、受注者はその都度発注者と協議して決定することとし、受注者の独断により一方的に解釈しないものとする。受注者が一方的に解釈したことにより、何らかの支障が生じた場合は、受注者の責任のもとで、費用負担を含めこれを改善することとする。</w:t>
            </w:r>
          </w:p>
          <w:p w14:paraId="22FEEBF8" w14:textId="05430A1B" w:rsidR="00626560" w:rsidRPr="001D369F" w:rsidRDefault="00072646" w:rsidP="002820AF">
            <w:pPr>
              <w:ind w:left="220" w:hangingChars="100" w:hanging="220"/>
              <w:rPr>
                <w:rFonts w:ascii="ＭＳ 明朝" w:eastAsia="ＭＳ 明朝" w:hAnsi="ＭＳ 明朝"/>
                <w:color w:val="000000"/>
                <w:sz w:val="22"/>
              </w:rPr>
            </w:pPr>
            <w:r>
              <w:rPr>
                <w:rFonts w:ascii="ＭＳ 明朝" w:eastAsia="ＭＳ 明朝" w:hAnsi="ＭＳ 明朝" w:hint="eastAsia"/>
                <w:color w:val="000000"/>
                <w:sz w:val="22"/>
              </w:rPr>
              <w:t>1</w:t>
            </w:r>
            <w:r>
              <w:rPr>
                <w:rFonts w:ascii="ＭＳ 明朝" w:eastAsia="ＭＳ 明朝" w:hAnsi="ＭＳ 明朝"/>
                <w:color w:val="000000"/>
                <w:sz w:val="22"/>
              </w:rPr>
              <w:t>0</w:t>
            </w:r>
            <w:r w:rsidR="00626560" w:rsidRPr="001D369F">
              <w:rPr>
                <w:rFonts w:ascii="ＭＳ 明朝" w:eastAsia="ＭＳ 明朝" w:hAnsi="ＭＳ 明朝" w:hint="eastAsia"/>
                <w:color w:val="000000"/>
                <w:sz w:val="22"/>
              </w:rPr>
              <w:t xml:space="preserve">　機器類の据付け</w:t>
            </w:r>
            <w:r w:rsidR="009465B8">
              <w:rPr>
                <w:rFonts w:ascii="ＭＳ 明朝" w:eastAsia="ＭＳ 明朝" w:hAnsi="ＭＳ 明朝" w:hint="eastAsia"/>
                <w:color w:val="000000"/>
                <w:sz w:val="22"/>
              </w:rPr>
              <w:t>・調整</w:t>
            </w:r>
            <w:r w:rsidR="00626560" w:rsidRPr="001D369F">
              <w:rPr>
                <w:rFonts w:ascii="ＭＳ 明朝" w:eastAsia="ＭＳ 明朝" w:hAnsi="ＭＳ 明朝" w:hint="eastAsia"/>
                <w:color w:val="000000"/>
                <w:sz w:val="22"/>
              </w:rPr>
              <w:t>及び</w:t>
            </w:r>
            <w:r w:rsidR="009465B8">
              <w:rPr>
                <w:rFonts w:ascii="ＭＳ 明朝" w:eastAsia="ＭＳ 明朝" w:hAnsi="ＭＳ 明朝" w:hint="eastAsia"/>
                <w:color w:val="000000"/>
                <w:sz w:val="22"/>
              </w:rPr>
              <w:t>配線</w:t>
            </w:r>
            <w:r w:rsidR="00626560" w:rsidRPr="001D369F">
              <w:rPr>
                <w:rFonts w:ascii="ＭＳ 明朝" w:eastAsia="ＭＳ 明朝" w:hAnsi="ＭＳ 明朝" w:hint="eastAsia"/>
                <w:color w:val="000000"/>
                <w:sz w:val="22"/>
              </w:rPr>
              <w:t>等にかかる費用を入札金額に含めること。</w:t>
            </w:r>
          </w:p>
          <w:p w14:paraId="28AF50A7" w14:textId="0219045E" w:rsidR="00626560" w:rsidRPr="001D369F" w:rsidRDefault="00626560" w:rsidP="002820AF">
            <w:pPr>
              <w:ind w:left="220" w:hangingChars="100" w:hanging="220"/>
              <w:rPr>
                <w:rFonts w:ascii="ＭＳ 明朝" w:eastAsia="ＭＳ 明朝" w:hAnsi="ＭＳ 明朝"/>
                <w:color w:val="000000"/>
                <w:sz w:val="22"/>
              </w:rPr>
            </w:pPr>
            <w:r w:rsidRPr="001D369F">
              <w:rPr>
                <w:rFonts w:ascii="ＭＳ 明朝" w:eastAsia="ＭＳ 明朝" w:hAnsi="ＭＳ 明朝" w:hint="eastAsia"/>
                <w:color w:val="000000"/>
                <w:sz w:val="22"/>
              </w:rPr>
              <w:t>1</w:t>
            </w:r>
            <w:r w:rsidR="00072646">
              <w:rPr>
                <w:rFonts w:ascii="ＭＳ 明朝" w:eastAsia="ＭＳ 明朝" w:hAnsi="ＭＳ 明朝"/>
                <w:color w:val="000000"/>
                <w:sz w:val="22"/>
              </w:rPr>
              <w:t>1</w:t>
            </w:r>
            <w:r w:rsidRPr="001D369F">
              <w:rPr>
                <w:rFonts w:ascii="ＭＳ 明朝" w:eastAsia="ＭＳ 明朝" w:hAnsi="ＭＳ 明朝" w:hint="eastAsia"/>
                <w:color w:val="000000"/>
                <w:sz w:val="22"/>
              </w:rPr>
              <w:t xml:space="preserve">　仕様について不明な点がある場合には、長野県環境保全研究所循環型社会部（Tel：026-227-0391）に問い合わせること。</w:t>
            </w:r>
          </w:p>
          <w:p w14:paraId="68B5DC0D" w14:textId="08F761AA" w:rsidR="00626560" w:rsidRPr="001D369F" w:rsidRDefault="00626560" w:rsidP="002820AF">
            <w:pPr>
              <w:ind w:left="220" w:hangingChars="100" w:hanging="220"/>
              <w:rPr>
                <w:rFonts w:ascii="ＭＳ 明朝" w:eastAsia="ＭＳ 明朝" w:hAnsi="ＭＳ 明朝"/>
                <w:color w:val="000000"/>
                <w:sz w:val="22"/>
              </w:rPr>
            </w:pPr>
            <w:r w:rsidRPr="001D369F">
              <w:rPr>
                <w:rFonts w:ascii="ＭＳ 明朝" w:eastAsia="ＭＳ 明朝" w:hAnsi="ＭＳ 明朝" w:hint="eastAsia"/>
                <w:color w:val="000000"/>
                <w:sz w:val="22"/>
              </w:rPr>
              <w:t>1</w:t>
            </w:r>
            <w:r w:rsidR="00072646">
              <w:rPr>
                <w:rFonts w:ascii="ＭＳ 明朝" w:eastAsia="ＭＳ 明朝" w:hAnsi="ＭＳ 明朝"/>
                <w:color w:val="000000"/>
                <w:sz w:val="22"/>
              </w:rPr>
              <w:t>2</w:t>
            </w:r>
            <w:r w:rsidRPr="001D369F">
              <w:rPr>
                <w:rFonts w:ascii="ＭＳ 明朝" w:eastAsia="ＭＳ 明朝" w:hAnsi="ＭＳ 明朝" w:hint="eastAsia"/>
                <w:color w:val="000000"/>
                <w:sz w:val="22"/>
              </w:rPr>
              <w:t xml:space="preserve">　次のとおり、事前に技術資料等を提出すること。</w:t>
            </w:r>
          </w:p>
          <w:p w14:paraId="23C7C035" w14:textId="77777777" w:rsidR="00626560" w:rsidRPr="001D369F" w:rsidRDefault="00626560" w:rsidP="002820AF">
            <w:pPr>
              <w:ind w:left="220" w:hangingChars="100" w:hanging="220"/>
              <w:rPr>
                <w:rFonts w:ascii="ＭＳ 明朝" w:eastAsia="ＭＳ 明朝" w:hAnsi="ＭＳ 明朝"/>
                <w:color w:val="000000"/>
                <w:sz w:val="22"/>
              </w:rPr>
            </w:pPr>
            <w:r w:rsidRPr="001D369F">
              <w:rPr>
                <w:rFonts w:ascii="ＭＳ 明朝" w:eastAsia="ＭＳ 明朝" w:hAnsi="ＭＳ 明朝" w:hint="eastAsia"/>
                <w:color w:val="000000"/>
                <w:sz w:val="22"/>
              </w:rPr>
              <w:t xml:space="preserve">　(1)　内容</w:t>
            </w:r>
          </w:p>
          <w:p w14:paraId="18079C96" w14:textId="77777777" w:rsidR="00DA12D0" w:rsidRDefault="00DA12D0" w:rsidP="00DA12D0">
            <w:pPr>
              <w:ind w:leftChars="100" w:left="210" w:firstLineChars="200" w:firstLine="440"/>
              <w:rPr>
                <w:rFonts w:ascii="ＭＳ 明朝" w:eastAsia="ＭＳ 明朝" w:hAnsi="ＭＳ 明朝"/>
                <w:color w:val="000000"/>
                <w:sz w:val="22"/>
              </w:rPr>
            </w:pPr>
            <w:r w:rsidRPr="001D369F">
              <w:rPr>
                <w:rFonts w:ascii="ＭＳ 明朝" w:eastAsia="ＭＳ 明朝" w:hAnsi="ＭＳ 明朝" w:hint="eastAsia"/>
                <w:color w:val="000000"/>
                <w:sz w:val="22"/>
              </w:rPr>
              <w:t>ア　納入予定物品一覧表</w:t>
            </w:r>
          </w:p>
          <w:p w14:paraId="770EEF65" w14:textId="77777777" w:rsidR="00DA12D0" w:rsidRPr="001D369F" w:rsidRDefault="00DA12D0" w:rsidP="00DA12D0">
            <w:pPr>
              <w:ind w:leftChars="100" w:left="210" w:firstLineChars="200" w:firstLine="440"/>
              <w:rPr>
                <w:rFonts w:ascii="ＭＳ 明朝" w:eastAsia="ＭＳ 明朝" w:hAnsi="ＭＳ 明朝"/>
                <w:color w:val="000000"/>
                <w:sz w:val="22"/>
              </w:rPr>
            </w:pPr>
            <w:r>
              <w:rPr>
                <w:rFonts w:ascii="ＭＳ 明朝" w:eastAsia="ＭＳ 明朝" w:hAnsi="ＭＳ 明朝" w:hint="eastAsia"/>
                <w:color w:val="000000"/>
                <w:sz w:val="22"/>
              </w:rPr>
              <w:t>イ　要求仕様対応表</w:t>
            </w:r>
          </w:p>
          <w:p w14:paraId="1302EBC8" w14:textId="77777777" w:rsidR="00DA12D0" w:rsidRPr="001D369F" w:rsidRDefault="00DA12D0" w:rsidP="00DA12D0">
            <w:pPr>
              <w:ind w:leftChars="100" w:left="210" w:firstLineChars="200" w:firstLine="440"/>
              <w:rPr>
                <w:rFonts w:ascii="ＭＳ 明朝" w:eastAsia="ＭＳ 明朝" w:hAnsi="ＭＳ 明朝"/>
                <w:color w:val="000000"/>
                <w:sz w:val="22"/>
              </w:rPr>
            </w:pPr>
            <w:r>
              <w:rPr>
                <w:rFonts w:ascii="ＭＳ 明朝" w:eastAsia="ＭＳ 明朝" w:hAnsi="ＭＳ 明朝" w:hint="eastAsia"/>
                <w:color w:val="000000"/>
                <w:sz w:val="22"/>
              </w:rPr>
              <w:t>ウ</w:t>
            </w:r>
            <w:r w:rsidRPr="001D369F">
              <w:rPr>
                <w:rFonts w:ascii="ＭＳ 明朝" w:eastAsia="ＭＳ 明朝" w:hAnsi="ＭＳ 明朝" w:hint="eastAsia"/>
                <w:color w:val="000000"/>
                <w:sz w:val="22"/>
              </w:rPr>
              <w:t xml:space="preserve">　納入予定物品の仕様に関する説明書（カタログ等）</w:t>
            </w:r>
          </w:p>
          <w:p w14:paraId="721C1552" w14:textId="77777777" w:rsidR="00DA12D0" w:rsidRPr="001D369F" w:rsidRDefault="00DA12D0" w:rsidP="00DA12D0">
            <w:pPr>
              <w:ind w:leftChars="100" w:left="210" w:firstLineChars="200" w:firstLine="440"/>
              <w:rPr>
                <w:rFonts w:ascii="ＭＳ 明朝" w:eastAsia="ＭＳ 明朝" w:hAnsi="ＭＳ 明朝"/>
                <w:color w:val="000000"/>
                <w:sz w:val="22"/>
              </w:rPr>
            </w:pPr>
            <w:r>
              <w:rPr>
                <w:rFonts w:ascii="ＭＳ 明朝" w:eastAsia="ＭＳ 明朝" w:hAnsi="ＭＳ 明朝" w:hint="eastAsia"/>
                <w:color w:val="000000"/>
                <w:sz w:val="22"/>
              </w:rPr>
              <w:t>エ</w:t>
            </w:r>
            <w:r w:rsidRPr="001D369F">
              <w:rPr>
                <w:rFonts w:ascii="ＭＳ 明朝" w:eastAsia="ＭＳ 明朝" w:hAnsi="ＭＳ 明朝" w:hint="eastAsia"/>
                <w:color w:val="000000"/>
                <w:sz w:val="22"/>
              </w:rPr>
              <w:t xml:space="preserve">　メンテナンス体制に関する説明書（様式任意）</w:t>
            </w:r>
          </w:p>
          <w:p w14:paraId="036A3AC7" w14:textId="31D90E2D" w:rsidR="00626560" w:rsidRPr="001D369F" w:rsidRDefault="00626560" w:rsidP="002820AF">
            <w:pPr>
              <w:ind w:left="220" w:hangingChars="100" w:hanging="220"/>
              <w:rPr>
                <w:rFonts w:ascii="ＭＳ 明朝" w:eastAsia="ＭＳ 明朝" w:hAnsi="ＭＳ 明朝"/>
                <w:color w:val="000000"/>
                <w:sz w:val="22"/>
              </w:rPr>
            </w:pPr>
            <w:r w:rsidRPr="001D369F">
              <w:rPr>
                <w:rFonts w:ascii="ＭＳ 明朝" w:eastAsia="ＭＳ 明朝" w:hAnsi="ＭＳ 明朝" w:hint="eastAsia"/>
                <w:color w:val="000000"/>
                <w:sz w:val="22"/>
              </w:rPr>
              <w:t xml:space="preserve"> </w:t>
            </w:r>
            <w:r w:rsidR="0019483C">
              <w:rPr>
                <w:rFonts w:ascii="ＭＳ 明朝" w:eastAsia="ＭＳ 明朝" w:hAnsi="ＭＳ 明朝" w:hint="eastAsia"/>
                <w:color w:val="000000"/>
                <w:sz w:val="22"/>
              </w:rPr>
              <w:t xml:space="preserve"> </w:t>
            </w:r>
            <w:r w:rsidRPr="001D369F">
              <w:rPr>
                <w:rFonts w:ascii="ＭＳ 明朝" w:eastAsia="ＭＳ 明朝" w:hAnsi="ＭＳ 明朝" w:hint="eastAsia"/>
                <w:color w:val="000000"/>
                <w:sz w:val="22"/>
              </w:rPr>
              <w:t>(2)　提出期限</w:t>
            </w:r>
          </w:p>
          <w:p w14:paraId="4E0DB967" w14:textId="128BC774" w:rsidR="0019483C" w:rsidRPr="001D369F" w:rsidRDefault="0019483C" w:rsidP="0019483C">
            <w:pPr>
              <w:ind w:firstLineChars="200" w:firstLine="440"/>
              <w:rPr>
                <w:rFonts w:ascii="ＭＳ 明朝" w:eastAsia="ＭＳ 明朝" w:hAnsi="ＭＳ 明朝"/>
                <w:color w:val="000000"/>
                <w:sz w:val="22"/>
              </w:rPr>
            </w:pPr>
            <w:r w:rsidRPr="001D369F">
              <w:rPr>
                <w:rFonts w:ascii="ＭＳ 明朝" w:eastAsia="ＭＳ 明朝" w:hAnsi="ＭＳ 明朝" w:hint="eastAsia"/>
                <w:color w:val="000000"/>
                <w:sz w:val="22"/>
              </w:rPr>
              <w:t>令和５年</w:t>
            </w:r>
            <w:r>
              <w:rPr>
                <w:rFonts w:ascii="ＭＳ 明朝" w:eastAsia="ＭＳ 明朝" w:hAnsi="ＭＳ 明朝" w:hint="eastAsia"/>
                <w:color w:val="000000"/>
                <w:sz w:val="22"/>
              </w:rPr>
              <w:t>11</w:t>
            </w:r>
            <w:r w:rsidRPr="001D369F">
              <w:rPr>
                <w:rFonts w:ascii="ＭＳ 明朝" w:eastAsia="ＭＳ 明朝" w:hAnsi="ＭＳ 明朝" w:hint="eastAsia"/>
                <w:color w:val="000000"/>
                <w:sz w:val="22"/>
              </w:rPr>
              <w:t>月</w:t>
            </w:r>
            <w:r>
              <w:rPr>
                <w:rFonts w:ascii="ＭＳ 明朝" w:eastAsia="ＭＳ 明朝" w:hAnsi="ＭＳ 明朝" w:hint="eastAsia"/>
                <w:color w:val="000000"/>
                <w:sz w:val="22"/>
              </w:rPr>
              <w:t>27</w:t>
            </w:r>
            <w:r w:rsidRPr="001D369F">
              <w:rPr>
                <w:rFonts w:ascii="ＭＳ 明朝" w:eastAsia="ＭＳ 明朝" w:hAnsi="ＭＳ 明朝" w:hint="eastAsia"/>
                <w:color w:val="000000"/>
                <w:sz w:val="22"/>
              </w:rPr>
              <w:t>日（</w:t>
            </w:r>
            <w:r>
              <w:rPr>
                <w:rFonts w:ascii="ＭＳ 明朝" w:eastAsia="ＭＳ 明朝" w:hAnsi="ＭＳ 明朝" w:hint="eastAsia"/>
                <w:color w:val="000000"/>
                <w:sz w:val="22"/>
              </w:rPr>
              <w:t>月</w:t>
            </w:r>
            <w:r w:rsidRPr="001D369F">
              <w:rPr>
                <w:rFonts w:ascii="ＭＳ 明朝" w:eastAsia="ＭＳ 明朝" w:hAnsi="ＭＳ 明朝" w:hint="eastAsia"/>
                <w:color w:val="000000"/>
                <w:sz w:val="22"/>
              </w:rPr>
              <w:t>）</w:t>
            </w:r>
            <w:r w:rsidR="004458C0">
              <w:rPr>
                <w:rFonts w:ascii="ＭＳ 明朝" w:eastAsia="ＭＳ 明朝" w:hAnsi="ＭＳ 明朝" w:hint="eastAsia"/>
                <w:color w:val="000000"/>
                <w:sz w:val="22"/>
              </w:rPr>
              <w:t>15</w:t>
            </w:r>
            <w:r w:rsidRPr="001D369F">
              <w:rPr>
                <w:rFonts w:ascii="ＭＳ 明朝" w:eastAsia="ＭＳ 明朝" w:hAnsi="ＭＳ 明朝" w:hint="eastAsia"/>
                <w:color w:val="000000"/>
                <w:sz w:val="22"/>
              </w:rPr>
              <w:t>時</w:t>
            </w:r>
          </w:p>
          <w:p w14:paraId="2B85A760" w14:textId="77777777" w:rsidR="00626560" w:rsidRPr="001D369F" w:rsidRDefault="00626560" w:rsidP="0019483C">
            <w:pPr>
              <w:ind w:firstLineChars="100" w:firstLine="220"/>
              <w:rPr>
                <w:rFonts w:ascii="ＭＳ 明朝" w:eastAsia="ＭＳ 明朝" w:hAnsi="ＭＳ 明朝"/>
                <w:color w:val="000000"/>
                <w:sz w:val="22"/>
              </w:rPr>
            </w:pPr>
            <w:r w:rsidRPr="001D369F">
              <w:rPr>
                <w:rFonts w:ascii="ＭＳ 明朝" w:eastAsia="ＭＳ 明朝" w:hAnsi="ＭＳ 明朝" w:hint="eastAsia"/>
                <w:color w:val="000000"/>
                <w:sz w:val="22"/>
              </w:rPr>
              <w:t>(3)　提出先</w:t>
            </w:r>
          </w:p>
          <w:p w14:paraId="4172E65E" w14:textId="77777777" w:rsidR="00626560" w:rsidRPr="001D369F" w:rsidRDefault="00626560" w:rsidP="002820AF">
            <w:pPr>
              <w:ind w:leftChars="100" w:left="210" w:firstLineChars="100" w:firstLine="220"/>
              <w:rPr>
                <w:rFonts w:ascii="ＭＳ 明朝" w:eastAsia="ＭＳ 明朝" w:hAnsi="ＭＳ 明朝"/>
                <w:color w:val="000000"/>
                <w:sz w:val="22"/>
              </w:rPr>
            </w:pPr>
            <w:r w:rsidRPr="001D369F">
              <w:rPr>
                <w:rFonts w:ascii="ＭＳ 明朝" w:eastAsia="ＭＳ 明朝" w:hAnsi="ＭＳ 明朝" w:hint="eastAsia"/>
                <w:color w:val="000000"/>
                <w:sz w:val="22"/>
              </w:rPr>
              <w:t>長野県長野市大字安茂里米村1978</w:t>
            </w:r>
          </w:p>
          <w:p w14:paraId="6FFC6B7A" w14:textId="77777777" w:rsidR="00626560" w:rsidRPr="00733ACE" w:rsidRDefault="00626560" w:rsidP="002820AF">
            <w:pPr>
              <w:pStyle w:val="a5"/>
              <w:ind w:leftChars="0" w:left="360"/>
              <w:rPr>
                <w:rFonts w:ascii="ＭＳ 明朝" w:eastAsia="ＭＳ 明朝" w:hAnsi="ＭＳ 明朝"/>
                <w:color w:val="000000"/>
                <w:sz w:val="22"/>
              </w:rPr>
            </w:pPr>
            <w:r w:rsidRPr="001D369F">
              <w:rPr>
                <w:rFonts w:ascii="ＭＳ 明朝" w:eastAsia="ＭＳ 明朝" w:hAnsi="ＭＳ 明朝" w:hint="eastAsia"/>
                <w:color w:val="000000"/>
                <w:sz w:val="22"/>
              </w:rPr>
              <w:t>長野県環境保全研究所循環型社会部</w:t>
            </w:r>
          </w:p>
        </w:tc>
      </w:tr>
    </w:tbl>
    <w:p w14:paraId="31CA3047" w14:textId="77777777" w:rsidR="009B50D5" w:rsidRPr="00626560" w:rsidRDefault="009B50D5" w:rsidP="00626560"/>
    <w:sectPr w:rsidR="009B50D5" w:rsidRPr="00626560" w:rsidSect="002820A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9699" w14:textId="77777777" w:rsidR="00B61000" w:rsidRDefault="00B61000" w:rsidP="00F23DC7">
      <w:r>
        <w:separator/>
      </w:r>
    </w:p>
  </w:endnote>
  <w:endnote w:type="continuationSeparator" w:id="0">
    <w:p w14:paraId="1BCB9ED7" w14:textId="77777777" w:rsidR="00B61000" w:rsidRDefault="00B61000" w:rsidP="00F2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92B0" w14:textId="77777777" w:rsidR="00B61000" w:rsidRDefault="00B61000" w:rsidP="00F23DC7">
      <w:r>
        <w:separator/>
      </w:r>
    </w:p>
  </w:footnote>
  <w:footnote w:type="continuationSeparator" w:id="0">
    <w:p w14:paraId="316E6DEC" w14:textId="77777777" w:rsidR="00B61000" w:rsidRDefault="00B61000" w:rsidP="00F23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004B5"/>
    <w:multiLevelType w:val="hybridMultilevel"/>
    <w:tmpl w:val="E3A02EA8"/>
    <w:lvl w:ilvl="0" w:tplc="96F6F182">
      <w:start w:val="1"/>
      <w:numFmt w:val="decimalFullWidth"/>
      <w:lvlText w:val="%1"/>
      <w:lvlJc w:val="left"/>
      <w:pPr>
        <w:ind w:left="360" w:hanging="36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CD2397"/>
    <w:multiLevelType w:val="hybridMultilevel"/>
    <w:tmpl w:val="69F66E10"/>
    <w:lvl w:ilvl="0" w:tplc="F378F65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A62F9"/>
    <w:multiLevelType w:val="hybridMultilevel"/>
    <w:tmpl w:val="5A9C897A"/>
    <w:lvl w:ilvl="0" w:tplc="96F6F182">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D5"/>
    <w:rsid w:val="00024C41"/>
    <w:rsid w:val="00052897"/>
    <w:rsid w:val="000541C6"/>
    <w:rsid w:val="00071082"/>
    <w:rsid w:val="00072646"/>
    <w:rsid w:val="00085D13"/>
    <w:rsid w:val="00096772"/>
    <w:rsid w:val="000A2834"/>
    <w:rsid w:val="00105AB2"/>
    <w:rsid w:val="0015330C"/>
    <w:rsid w:val="00157E2F"/>
    <w:rsid w:val="00172A6D"/>
    <w:rsid w:val="00181CF3"/>
    <w:rsid w:val="0019483C"/>
    <w:rsid w:val="001C639F"/>
    <w:rsid w:val="001D369F"/>
    <w:rsid w:val="0025000A"/>
    <w:rsid w:val="00265DFC"/>
    <w:rsid w:val="00276967"/>
    <w:rsid w:val="002820AF"/>
    <w:rsid w:val="002B656D"/>
    <w:rsid w:val="002C1C8E"/>
    <w:rsid w:val="002C3E19"/>
    <w:rsid w:val="002E07C4"/>
    <w:rsid w:val="002E261B"/>
    <w:rsid w:val="003123D5"/>
    <w:rsid w:val="003474ED"/>
    <w:rsid w:val="0037086D"/>
    <w:rsid w:val="00386E38"/>
    <w:rsid w:val="0039454C"/>
    <w:rsid w:val="003E6BD9"/>
    <w:rsid w:val="004458C0"/>
    <w:rsid w:val="00472D93"/>
    <w:rsid w:val="004C4FC6"/>
    <w:rsid w:val="004C56E3"/>
    <w:rsid w:val="00566912"/>
    <w:rsid w:val="00590F79"/>
    <w:rsid w:val="005B6951"/>
    <w:rsid w:val="00626560"/>
    <w:rsid w:val="006575E4"/>
    <w:rsid w:val="0068049D"/>
    <w:rsid w:val="006A6583"/>
    <w:rsid w:val="006A777D"/>
    <w:rsid w:val="006B3912"/>
    <w:rsid w:val="007215C9"/>
    <w:rsid w:val="00733ACE"/>
    <w:rsid w:val="00734D4D"/>
    <w:rsid w:val="00761DB1"/>
    <w:rsid w:val="00795E95"/>
    <w:rsid w:val="00795EDD"/>
    <w:rsid w:val="007B21CB"/>
    <w:rsid w:val="0081624D"/>
    <w:rsid w:val="00846C2D"/>
    <w:rsid w:val="008508D3"/>
    <w:rsid w:val="0088622D"/>
    <w:rsid w:val="00891973"/>
    <w:rsid w:val="00917956"/>
    <w:rsid w:val="00940DF8"/>
    <w:rsid w:val="009465B8"/>
    <w:rsid w:val="00970CD5"/>
    <w:rsid w:val="00983CF6"/>
    <w:rsid w:val="00991830"/>
    <w:rsid w:val="009B50D5"/>
    <w:rsid w:val="009B5E26"/>
    <w:rsid w:val="009C4620"/>
    <w:rsid w:val="009E4F0A"/>
    <w:rsid w:val="00A017CD"/>
    <w:rsid w:val="00A05E17"/>
    <w:rsid w:val="00A07B63"/>
    <w:rsid w:val="00A14872"/>
    <w:rsid w:val="00A215B2"/>
    <w:rsid w:val="00AB2ADF"/>
    <w:rsid w:val="00AB7ACA"/>
    <w:rsid w:val="00AF7AAC"/>
    <w:rsid w:val="00B163C7"/>
    <w:rsid w:val="00B61000"/>
    <w:rsid w:val="00B951E5"/>
    <w:rsid w:val="00C11901"/>
    <w:rsid w:val="00C13742"/>
    <w:rsid w:val="00C13914"/>
    <w:rsid w:val="00C463F8"/>
    <w:rsid w:val="00CA3EB7"/>
    <w:rsid w:val="00CC0C83"/>
    <w:rsid w:val="00CF46D3"/>
    <w:rsid w:val="00D41F7B"/>
    <w:rsid w:val="00D86302"/>
    <w:rsid w:val="00D95706"/>
    <w:rsid w:val="00DA12D0"/>
    <w:rsid w:val="00DD4086"/>
    <w:rsid w:val="00DE5E1C"/>
    <w:rsid w:val="00E15379"/>
    <w:rsid w:val="00E76838"/>
    <w:rsid w:val="00E97A12"/>
    <w:rsid w:val="00EA2A0B"/>
    <w:rsid w:val="00EC13DF"/>
    <w:rsid w:val="00F23DC7"/>
    <w:rsid w:val="00F62D7E"/>
    <w:rsid w:val="00F70D6F"/>
    <w:rsid w:val="00FC1C2B"/>
    <w:rsid w:val="00FF1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26BD5"/>
  <w15:chartTrackingRefBased/>
  <w15:docId w15:val="{6901CEB5-1A56-4A62-96FA-ADDAC085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D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0DF8"/>
    <w:rPr>
      <w:rFonts w:asciiTheme="majorHAnsi" w:eastAsiaTheme="majorEastAsia" w:hAnsiTheme="majorHAnsi" w:cstheme="majorBidi"/>
      <w:sz w:val="18"/>
      <w:szCs w:val="18"/>
    </w:rPr>
  </w:style>
  <w:style w:type="paragraph" w:styleId="a5">
    <w:name w:val="List Paragraph"/>
    <w:basedOn w:val="a"/>
    <w:uiPriority w:val="34"/>
    <w:qFormat/>
    <w:rsid w:val="00733ACE"/>
    <w:pPr>
      <w:ind w:leftChars="400" w:left="840"/>
    </w:pPr>
  </w:style>
  <w:style w:type="paragraph" w:styleId="a6">
    <w:name w:val="header"/>
    <w:basedOn w:val="a"/>
    <w:link w:val="a7"/>
    <w:uiPriority w:val="99"/>
    <w:unhideWhenUsed/>
    <w:rsid w:val="00F23DC7"/>
    <w:pPr>
      <w:tabs>
        <w:tab w:val="center" w:pos="4252"/>
        <w:tab w:val="right" w:pos="8504"/>
      </w:tabs>
      <w:snapToGrid w:val="0"/>
    </w:pPr>
  </w:style>
  <w:style w:type="character" w:customStyle="1" w:styleId="a7">
    <w:name w:val="ヘッダー (文字)"/>
    <w:basedOn w:val="a0"/>
    <w:link w:val="a6"/>
    <w:uiPriority w:val="99"/>
    <w:rsid w:val="00F23DC7"/>
  </w:style>
  <w:style w:type="paragraph" w:styleId="a8">
    <w:name w:val="footer"/>
    <w:basedOn w:val="a"/>
    <w:link w:val="a9"/>
    <w:uiPriority w:val="99"/>
    <w:unhideWhenUsed/>
    <w:rsid w:val="00F23DC7"/>
    <w:pPr>
      <w:tabs>
        <w:tab w:val="center" w:pos="4252"/>
        <w:tab w:val="right" w:pos="8504"/>
      </w:tabs>
      <w:snapToGrid w:val="0"/>
    </w:pPr>
  </w:style>
  <w:style w:type="character" w:customStyle="1" w:styleId="a9">
    <w:name w:val="フッター (文字)"/>
    <w:basedOn w:val="a0"/>
    <w:link w:val="a8"/>
    <w:uiPriority w:val="99"/>
    <w:rsid w:val="00F23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6741">
      <w:bodyDiv w:val="1"/>
      <w:marLeft w:val="0"/>
      <w:marRight w:val="0"/>
      <w:marTop w:val="0"/>
      <w:marBottom w:val="0"/>
      <w:divBdr>
        <w:top w:val="none" w:sz="0" w:space="0" w:color="auto"/>
        <w:left w:val="none" w:sz="0" w:space="0" w:color="auto"/>
        <w:bottom w:val="none" w:sz="0" w:space="0" w:color="auto"/>
        <w:right w:val="none" w:sz="0" w:space="0" w:color="auto"/>
      </w:divBdr>
    </w:div>
    <w:div w:id="659500342">
      <w:bodyDiv w:val="1"/>
      <w:marLeft w:val="0"/>
      <w:marRight w:val="0"/>
      <w:marTop w:val="0"/>
      <w:marBottom w:val="0"/>
      <w:divBdr>
        <w:top w:val="none" w:sz="0" w:space="0" w:color="auto"/>
        <w:left w:val="none" w:sz="0" w:space="0" w:color="auto"/>
        <w:bottom w:val="none" w:sz="0" w:space="0" w:color="auto"/>
        <w:right w:val="none" w:sz="0" w:space="0" w:color="auto"/>
      </w:divBdr>
    </w:div>
    <w:div w:id="69280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1019a5-709b-41bb-9536-00c69fca0c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85582E07DA32446BABB9F63F3299CC5" ma:contentTypeVersion="10" ma:contentTypeDescription="新しいドキュメントを作成します。" ma:contentTypeScope="" ma:versionID="32bc73dea40958d112654f55d1ece033">
  <xsd:schema xmlns:xsd="http://www.w3.org/2001/XMLSchema" xmlns:xs="http://www.w3.org/2001/XMLSchema" xmlns:p="http://schemas.microsoft.com/office/2006/metadata/properties" xmlns:ns2="e31019a5-709b-41bb-9536-00c69fca0c2a" xmlns:ns3="adb96e1c-d299-41ab-b949-b9e6e42f7e6a" targetNamespace="http://schemas.microsoft.com/office/2006/metadata/properties" ma:root="true" ma:fieldsID="cc81dabcb19b047d57405631429e7dbb" ns2:_="" ns3:_="">
    <xsd:import namespace="e31019a5-709b-41bb-9536-00c69fca0c2a"/>
    <xsd:import namespace="adb96e1c-d299-41ab-b949-b9e6e42f7e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019a5-709b-41bb-9536-00c69fca0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96e1c-d299-41ab-b949-b9e6e42f7e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8CDE3-B451-4434-A999-1731215477A7}">
  <ds:schemaRefs>
    <ds:schemaRef ds:uri="http://www.w3.org/XML/1998/namespace"/>
    <ds:schemaRef ds:uri="http://purl.org/dc/dcmitype/"/>
    <ds:schemaRef ds:uri="http://purl.org/dc/terms/"/>
    <ds:schemaRef ds:uri="http://schemas.microsoft.com/office/2006/documentManagement/types"/>
    <ds:schemaRef ds:uri="e31019a5-709b-41bb-9536-00c69fca0c2a"/>
    <ds:schemaRef ds:uri="http://schemas.openxmlformats.org/package/2006/metadata/core-properties"/>
    <ds:schemaRef ds:uri="http://schemas.microsoft.com/office/infopath/2007/PartnerControls"/>
    <ds:schemaRef ds:uri="adb96e1c-d299-41ab-b949-b9e6e42f7e6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03F214B-5DE7-4859-9A09-47BA90BAD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019a5-709b-41bb-9536-00c69fca0c2a"/>
    <ds:schemaRef ds:uri="adb96e1c-d299-41ab-b949-b9e6e42f7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376BD-9748-4C2F-80C7-1E307C44D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板花　峻</cp:lastModifiedBy>
  <cp:revision>5</cp:revision>
  <cp:lastPrinted>2023-10-26T01:00:00Z</cp:lastPrinted>
  <dcterms:created xsi:type="dcterms:W3CDTF">2023-11-01T08:48:00Z</dcterms:created>
  <dcterms:modified xsi:type="dcterms:W3CDTF">2023-11-01T23:39:00Z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0x010100085582E07DA32446BABB9F63F3299CC5</vt:lpwstr>
  </property>
</Properties>
</file>