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6F" w:rsidRPr="00122A77" w:rsidRDefault="00122A77" w:rsidP="0047258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22A77">
        <w:rPr>
          <w:rFonts w:asciiTheme="majorEastAsia" w:eastAsiaTheme="majorEastAsia" w:hAnsiTheme="majorEastAsia" w:hint="eastAsia"/>
          <w:sz w:val="24"/>
          <w:szCs w:val="24"/>
        </w:rPr>
        <w:t>別紙１　　土壌の浸透速度試験方法</w:t>
      </w:r>
    </w:p>
    <w:p w:rsidR="00122A77" w:rsidRPr="00122A77" w:rsidRDefault="00122A77" w:rsidP="0047258A">
      <w:pPr>
        <w:jc w:val="center"/>
        <w:rPr>
          <w:rFonts w:asciiTheme="majorEastAsia" w:eastAsiaTheme="majorEastAsia" w:hAnsiTheme="majorEastAsia"/>
          <w:sz w:val="22"/>
        </w:rPr>
      </w:pPr>
    </w:p>
    <w:p w:rsidR="00122A77" w:rsidRDefault="0047258A" w:rsidP="0047258A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22A77">
        <w:rPr>
          <w:rFonts w:asciiTheme="majorEastAsia" w:eastAsiaTheme="majorEastAsia" w:hAnsiTheme="majorEastAsia" w:hint="eastAsia"/>
          <w:sz w:val="22"/>
        </w:rPr>
        <w:t>土壌の浸透速度試験は次により行い、その結果を「浸透速度測定結果表」に記入する。</w:t>
      </w:r>
    </w:p>
    <w:p w:rsidR="00122A77" w:rsidRDefault="00122A77">
      <w:pPr>
        <w:rPr>
          <w:rFonts w:asciiTheme="majorEastAsia" w:eastAsiaTheme="majorEastAsia" w:hAnsiTheme="majorEastAsia"/>
          <w:sz w:val="22"/>
        </w:rPr>
      </w:pPr>
    </w:p>
    <w:p w:rsidR="00122A77" w:rsidRDefault="00122A7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試　験　孔</w:t>
      </w:r>
    </w:p>
    <w:p w:rsidR="00122A77" w:rsidRPr="00122A77" w:rsidRDefault="00122A77" w:rsidP="00122A7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122A77">
        <w:rPr>
          <w:rFonts w:asciiTheme="majorEastAsia" w:eastAsiaTheme="majorEastAsia" w:hAnsiTheme="majorEastAsia" w:hint="eastAsia"/>
          <w:sz w:val="22"/>
        </w:rPr>
        <w:t>試験孔は、直径を40～45センチメートル、深さを散水管の深さに約15センチメートルを</w:t>
      </w:r>
      <w:r w:rsidR="0047258A">
        <w:rPr>
          <w:rFonts w:asciiTheme="majorEastAsia" w:eastAsiaTheme="majorEastAsia" w:hAnsiTheme="majorEastAsia" w:hint="eastAsia"/>
          <w:sz w:val="22"/>
        </w:rPr>
        <w:t>加算</w:t>
      </w:r>
      <w:r w:rsidRPr="00122A77">
        <w:rPr>
          <w:rFonts w:asciiTheme="majorEastAsia" w:eastAsiaTheme="majorEastAsia" w:hAnsiTheme="majorEastAsia" w:hint="eastAsia"/>
          <w:sz w:val="22"/>
        </w:rPr>
        <w:t>した深さとし、底面を水平に削って仕上げる。</w:t>
      </w:r>
    </w:p>
    <w:p w:rsidR="00122A77" w:rsidRDefault="00122A77" w:rsidP="00122A7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この試験孔に下端部をとがらせた内径30センチメートル、長さ60</w:t>
      </w:r>
      <w:r w:rsidR="009A6CFF" w:rsidRPr="00037285">
        <w:rPr>
          <w:rFonts w:asciiTheme="majorEastAsia" w:eastAsiaTheme="majorEastAsia" w:hAnsiTheme="majorEastAsia" w:hint="eastAsia"/>
          <w:sz w:val="22"/>
        </w:rPr>
        <w:t>センチ</w:t>
      </w:r>
      <w:r>
        <w:rPr>
          <w:rFonts w:asciiTheme="majorEastAsia" w:eastAsiaTheme="majorEastAsia" w:hAnsiTheme="majorEastAsia" w:hint="eastAsia"/>
          <w:sz w:val="22"/>
        </w:rPr>
        <w:t>メートル以上の円筒パイプ（合成樹脂あるいは鋼製）を置き、円筒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下縁が地盤に１センチメートルから２センチメートル程度くいこむよう押しこむ。</w:t>
      </w:r>
    </w:p>
    <w:p w:rsidR="00122A77" w:rsidRDefault="00122A77" w:rsidP="00122A7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円筒周囲と地盤の間の</w:t>
      </w:r>
      <w:r w:rsidR="0047258A">
        <w:rPr>
          <w:rFonts w:asciiTheme="majorEastAsia" w:eastAsiaTheme="majorEastAsia" w:hAnsiTheme="majorEastAsia" w:hint="eastAsia"/>
          <w:sz w:val="22"/>
        </w:rPr>
        <w:t>間隙</w:t>
      </w:r>
      <w:r>
        <w:rPr>
          <w:rFonts w:asciiTheme="majorEastAsia" w:eastAsiaTheme="majorEastAsia" w:hAnsiTheme="majorEastAsia" w:hint="eastAsia"/>
          <w:sz w:val="22"/>
        </w:rPr>
        <w:t>には粘土のようなこまかい土を丁寧に充填し、突き堅め、試験時に円筒内より円筒周囲に水が浸透するのを防止する。</w:t>
      </w:r>
    </w:p>
    <w:p w:rsidR="00122A77" w:rsidRDefault="00122A77" w:rsidP="00122A7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円筒下部には厚さが約５センチメートルになるように砂利を敷く。</w:t>
      </w:r>
    </w:p>
    <w:p w:rsidR="00122A77" w:rsidRDefault="00122A77" w:rsidP="00122A77">
      <w:pPr>
        <w:rPr>
          <w:rFonts w:asciiTheme="majorEastAsia" w:eastAsiaTheme="majorEastAsia" w:hAnsiTheme="majorEastAsia"/>
          <w:sz w:val="22"/>
        </w:rPr>
      </w:pPr>
    </w:p>
    <w:p w:rsidR="00122A77" w:rsidRDefault="00122A77" w:rsidP="00122A7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２試験方法</w:t>
      </w:r>
    </w:p>
    <w:p w:rsidR="00122A77" w:rsidRPr="00122A77" w:rsidRDefault="00122A77" w:rsidP="00122A7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122A77">
        <w:rPr>
          <w:rFonts w:asciiTheme="majorEastAsia" w:eastAsiaTheme="majorEastAsia" w:hAnsiTheme="majorEastAsia" w:hint="eastAsia"/>
          <w:sz w:val="22"/>
        </w:rPr>
        <w:t>最初に、砂利上25センチメートルの水位になるよう清水を注水し、30分放置する。この間、水位が10センチメートル以上低下したらもとの水位まで戻るよう注水を繰り返す。</w:t>
      </w:r>
    </w:p>
    <w:p w:rsidR="00122A77" w:rsidRDefault="00122A77" w:rsidP="00122A7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30分経過した後、水位が砂利上25センチメートルになるよう注水し、土質が粘土質の場合にあっては10ミリメートル、その他の場合にあっては30ミ</w:t>
      </w:r>
      <w:r w:rsidR="0047258A">
        <w:rPr>
          <w:rFonts w:asciiTheme="majorEastAsia" w:eastAsiaTheme="majorEastAsia" w:hAnsiTheme="majorEastAsia" w:hint="eastAsia"/>
          <w:sz w:val="22"/>
        </w:rPr>
        <w:t>リメートル水位が低下するに要する時間を測定し、１分当</w:t>
      </w:r>
      <w:r>
        <w:rPr>
          <w:rFonts w:asciiTheme="majorEastAsia" w:eastAsiaTheme="majorEastAsia" w:hAnsiTheme="majorEastAsia" w:hint="eastAsia"/>
          <w:sz w:val="22"/>
        </w:rPr>
        <w:t>りの浸透速度を求める。ひとつの試験孔についてこれを３回繰り返す。</w:t>
      </w:r>
    </w:p>
    <w:p w:rsidR="00AE28E2" w:rsidRDefault="00122A77" w:rsidP="00122A7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浸透速度試験用の器具等は、次図の構造のものを</w:t>
      </w:r>
      <w:r w:rsidR="00F300A9">
        <w:rPr>
          <w:rFonts w:asciiTheme="majorEastAsia" w:eastAsiaTheme="majorEastAsia" w:hAnsiTheme="majorEastAsia" w:hint="eastAsia"/>
          <w:sz w:val="22"/>
        </w:rPr>
        <w:t>用いる。</w:t>
      </w:r>
    </w:p>
    <w:p w:rsidR="00AE28E2" w:rsidRDefault="00AE28E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1" wp14:anchorId="7D0EFFF7" wp14:editId="437E91F4">
            <wp:simplePos x="0" y="0"/>
            <wp:positionH relativeFrom="column">
              <wp:posOffset>281940</wp:posOffset>
            </wp:positionH>
            <wp:positionV relativeFrom="paragraph">
              <wp:posOffset>-69850</wp:posOffset>
            </wp:positionV>
            <wp:extent cx="4810125" cy="3771900"/>
            <wp:effectExtent l="0" t="0" r="0" b="0"/>
            <wp:wrapNone/>
            <wp:docPr id="1" name="図 1" descr="\\LS520D13e\生排server2018\18_浄化槽(H31)\861_(常用)浄化槽例規　内規\地下浸透（最新）\図\装置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520D13e\生排server2018\18_浄化槽(H31)\861_(常用)浄化槽例規　内規\地下浸透（最新）\図\装置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FE2D46" w:rsidRDefault="00FE2D46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</w:p>
    <w:p w:rsidR="00122A77" w:rsidRDefault="00AE28E2" w:rsidP="00AE28E2">
      <w:pPr>
        <w:pStyle w:val="a3"/>
        <w:ind w:leftChars="0" w:left="36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浸 透 速 度 測 定 結 果 表</w:t>
      </w:r>
    </w:p>
    <w:tbl>
      <w:tblPr>
        <w:tblStyle w:val="a4"/>
        <w:tblpPr w:leftFromText="142" w:rightFromText="142" w:vertAnchor="page" w:horzAnchor="margin" w:tblpY="9361"/>
        <w:tblW w:w="0" w:type="auto"/>
        <w:tblLayout w:type="fixed"/>
        <w:tblLook w:val="04A0" w:firstRow="1" w:lastRow="0" w:firstColumn="1" w:lastColumn="0" w:noHBand="0" w:noVBand="1"/>
      </w:tblPr>
      <w:tblGrid>
        <w:gridCol w:w="1444"/>
        <w:gridCol w:w="1331"/>
        <w:gridCol w:w="1161"/>
        <w:gridCol w:w="1134"/>
        <w:gridCol w:w="1134"/>
        <w:gridCol w:w="1134"/>
        <w:gridCol w:w="1382"/>
      </w:tblGrid>
      <w:tr w:rsidR="00FE2D46" w:rsidTr="00FE2D46">
        <w:tc>
          <w:tcPr>
            <w:tcW w:w="2775" w:type="dxa"/>
            <w:gridSpan w:val="2"/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調査地名</w:t>
            </w:r>
          </w:p>
        </w:tc>
        <w:tc>
          <w:tcPr>
            <w:tcW w:w="5945" w:type="dxa"/>
            <w:gridSpan w:val="5"/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2D46" w:rsidTr="00FE2D46">
        <w:tc>
          <w:tcPr>
            <w:tcW w:w="2775" w:type="dxa"/>
            <w:gridSpan w:val="2"/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浸透試験年月日</w:t>
            </w:r>
          </w:p>
        </w:tc>
        <w:tc>
          <w:tcPr>
            <w:tcW w:w="5945" w:type="dxa"/>
            <w:gridSpan w:val="5"/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2D46" w:rsidTr="00FE2D46">
        <w:tc>
          <w:tcPr>
            <w:tcW w:w="2775" w:type="dxa"/>
            <w:gridSpan w:val="2"/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測定者（事業名、担当者）</w:t>
            </w:r>
          </w:p>
        </w:tc>
        <w:tc>
          <w:tcPr>
            <w:tcW w:w="5945" w:type="dxa"/>
            <w:gridSpan w:val="5"/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2D46" w:rsidTr="00FE2D46">
        <w:trPr>
          <w:trHeight w:val="405"/>
        </w:trPr>
        <w:tc>
          <w:tcPr>
            <w:tcW w:w="1444" w:type="dxa"/>
            <w:vMerge w:val="restart"/>
            <w:tcBorders>
              <w:right w:val="single" w:sz="4" w:space="0" w:color="auto"/>
            </w:tcBorders>
            <w:vAlign w:val="center"/>
          </w:tcPr>
          <w:p w:rsidR="00FE2D46" w:rsidRDefault="00FE2D46" w:rsidP="00FE2D4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試験孔番号</w:t>
            </w:r>
          </w:p>
          <w:p w:rsidR="00FE2D46" w:rsidRPr="00AE28E2" w:rsidRDefault="00FE2D46" w:rsidP="00FE2D4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1" w:type="dxa"/>
            <w:vMerge w:val="restart"/>
            <w:tcBorders>
              <w:left w:val="single" w:sz="4" w:space="0" w:color="auto"/>
            </w:tcBorders>
            <w:vAlign w:val="center"/>
          </w:tcPr>
          <w:p w:rsidR="00FE2D46" w:rsidRPr="00AE28E2" w:rsidRDefault="00FE2D46" w:rsidP="00FE2D4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試験孔の深さ(cm)</w:t>
            </w:r>
          </w:p>
        </w:tc>
        <w:tc>
          <w:tcPr>
            <w:tcW w:w="456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浸透速度(cm/分)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</w:tcBorders>
            <w:vAlign w:val="center"/>
          </w:tcPr>
          <w:p w:rsidR="00FE2D46" w:rsidRDefault="00FE2D46" w:rsidP="00FE2D4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　　考</w:t>
            </w:r>
          </w:p>
        </w:tc>
      </w:tr>
      <w:tr w:rsidR="00FE2D46" w:rsidTr="00FE2D46">
        <w:trPr>
          <w:trHeight w:val="297"/>
        </w:trPr>
        <w:tc>
          <w:tcPr>
            <w:tcW w:w="1444" w:type="dxa"/>
            <w:vMerge/>
            <w:tcBorders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</w:tcBorders>
          </w:tcPr>
          <w:p w:rsidR="00FE2D46" w:rsidRDefault="00FE2D46" w:rsidP="00FE2D4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FE2D46" w:rsidRPr="00F300A9" w:rsidRDefault="00FE2D46" w:rsidP="00FE2D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E2D46" w:rsidRPr="00F300A9" w:rsidRDefault="00FE2D46" w:rsidP="00FE2D4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２回目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E2D46" w:rsidRPr="00F300A9" w:rsidRDefault="00FE2D46" w:rsidP="00FE2D4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３回目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E2D46" w:rsidRPr="00F300A9" w:rsidRDefault="00FE2D46" w:rsidP="00FE2D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　　均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2D46" w:rsidTr="00FE2D46">
        <w:tc>
          <w:tcPr>
            <w:tcW w:w="1444" w:type="dxa"/>
            <w:tcBorders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2D46" w:rsidTr="00FE2D46">
        <w:trPr>
          <w:trHeight w:val="405"/>
        </w:trPr>
        <w:tc>
          <w:tcPr>
            <w:tcW w:w="1444" w:type="dxa"/>
            <w:tcBorders>
              <w:bottom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1" w:type="dxa"/>
            <w:tcBorders>
              <w:bottom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2D46" w:rsidTr="00FE2D46">
        <w:trPr>
          <w:trHeight w:val="326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2D46" w:rsidTr="00FE2D46">
        <w:trPr>
          <w:trHeight w:val="405"/>
        </w:trPr>
        <w:tc>
          <w:tcPr>
            <w:tcW w:w="1444" w:type="dxa"/>
            <w:tcBorders>
              <w:top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2D46" w:rsidTr="00FE2D46">
        <w:tc>
          <w:tcPr>
            <w:tcW w:w="1444" w:type="dxa"/>
            <w:tcBorders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2D46" w:rsidTr="00FE2D46">
        <w:tc>
          <w:tcPr>
            <w:tcW w:w="1444" w:type="dxa"/>
            <w:tcBorders>
              <w:righ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　　　均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63" w:type="dxa"/>
            <w:gridSpan w:val="4"/>
            <w:tcBorders>
              <w:right w:val="single" w:sz="4" w:space="0" w:color="auto"/>
              <w:tl2br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E2D46" w:rsidRDefault="00FE2D46" w:rsidP="00FE2D4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300A9" w:rsidRDefault="00F300A9" w:rsidP="00F300A9">
      <w:pPr>
        <w:pStyle w:val="a3"/>
        <w:ind w:leftChars="0" w:left="360"/>
        <w:jc w:val="left"/>
        <w:rPr>
          <w:rFonts w:asciiTheme="majorEastAsia" w:eastAsiaTheme="majorEastAsia" w:hAnsiTheme="majorEastAsia"/>
          <w:sz w:val="22"/>
        </w:rPr>
      </w:pPr>
    </w:p>
    <w:p w:rsidR="00F300A9" w:rsidRPr="00F300A9" w:rsidRDefault="00F300A9" w:rsidP="00F300A9">
      <w:pPr>
        <w:pStyle w:val="a3"/>
        <w:ind w:leftChars="171" w:left="1559" w:hangingChars="600" w:hanging="1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300A9">
        <w:rPr>
          <w:rFonts w:asciiTheme="majorEastAsia" w:eastAsiaTheme="majorEastAsia" w:hAnsiTheme="majorEastAsia" w:hint="eastAsia"/>
          <w:sz w:val="20"/>
          <w:szCs w:val="20"/>
        </w:rPr>
        <w:t xml:space="preserve">記載要領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300A9">
        <w:rPr>
          <w:rFonts w:asciiTheme="majorEastAsia" w:eastAsiaTheme="majorEastAsia" w:hAnsiTheme="majorEastAsia" w:hint="eastAsia"/>
          <w:sz w:val="20"/>
          <w:szCs w:val="20"/>
        </w:rPr>
        <w:t>試験孔番号には「設置場所の付近の見取図」に記載した試験孔の番号を記入すること。</w:t>
      </w:r>
    </w:p>
    <w:sectPr w:rsidR="00F300A9" w:rsidRPr="00F300A9" w:rsidSect="00251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8A" w:rsidRDefault="0047258A" w:rsidP="0047258A">
      <w:r>
        <w:separator/>
      </w:r>
    </w:p>
  </w:endnote>
  <w:endnote w:type="continuationSeparator" w:id="0">
    <w:p w:rsidR="0047258A" w:rsidRDefault="0047258A" w:rsidP="0047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8A" w:rsidRDefault="0047258A" w:rsidP="0047258A">
      <w:r>
        <w:separator/>
      </w:r>
    </w:p>
  </w:footnote>
  <w:footnote w:type="continuationSeparator" w:id="0">
    <w:p w:rsidR="0047258A" w:rsidRDefault="0047258A" w:rsidP="0047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00A"/>
    <w:multiLevelType w:val="hybridMultilevel"/>
    <w:tmpl w:val="F8C2F3B2"/>
    <w:lvl w:ilvl="0" w:tplc="119E3E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A72CCE"/>
    <w:multiLevelType w:val="hybridMultilevel"/>
    <w:tmpl w:val="5C0A72AC"/>
    <w:lvl w:ilvl="0" w:tplc="329009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A77"/>
    <w:rsid w:val="00037285"/>
    <w:rsid w:val="00122A77"/>
    <w:rsid w:val="0025196F"/>
    <w:rsid w:val="0047258A"/>
    <w:rsid w:val="008C6177"/>
    <w:rsid w:val="009A6CFF"/>
    <w:rsid w:val="00AE28E2"/>
    <w:rsid w:val="00D61F81"/>
    <w:rsid w:val="00F300A9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8F830A5-DA48-40D1-9601-5D2DBC30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A77"/>
    <w:pPr>
      <w:ind w:leftChars="400" w:left="840"/>
    </w:pPr>
  </w:style>
  <w:style w:type="table" w:styleId="a4">
    <w:name w:val="Table Grid"/>
    <w:basedOn w:val="a1"/>
    <w:uiPriority w:val="59"/>
    <w:rsid w:val="00AE2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72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258A"/>
  </w:style>
  <w:style w:type="paragraph" w:styleId="a7">
    <w:name w:val="footer"/>
    <w:basedOn w:val="a"/>
    <w:link w:val="a8"/>
    <w:uiPriority w:val="99"/>
    <w:unhideWhenUsed/>
    <w:rsid w:val="00472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258A"/>
  </w:style>
  <w:style w:type="paragraph" w:styleId="a9">
    <w:name w:val="Balloon Text"/>
    <w:basedOn w:val="a"/>
    <w:link w:val="aa"/>
    <w:uiPriority w:val="99"/>
    <w:semiHidden/>
    <w:unhideWhenUsed/>
    <w:rsid w:val="00FE2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N1320105</dc:creator>
  <cp:lastModifiedBy>Administrator</cp:lastModifiedBy>
  <cp:revision>4</cp:revision>
  <cp:lastPrinted>2021-02-16T10:17:00Z</cp:lastPrinted>
  <dcterms:created xsi:type="dcterms:W3CDTF">2020-03-18T09:00:00Z</dcterms:created>
  <dcterms:modified xsi:type="dcterms:W3CDTF">2021-02-16T10:18:00Z</dcterms:modified>
</cp:coreProperties>
</file>