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85256" w14:textId="77777777" w:rsidR="00152349" w:rsidRPr="00152349" w:rsidRDefault="00152349" w:rsidP="00152349">
      <w:pPr>
        <w:widowControl/>
        <w:ind w:leftChars="66" w:left="139" w:rightChars="65" w:right="136" w:firstLineChars="100" w:firstLine="235"/>
        <w:jc w:val="center"/>
        <w:rPr>
          <w:rFonts w:eastAsiaTheme="minorHAnsi" w:cs="Times New Roman"/>
          <w:b/>
          <w:bCs/>
          <w:kern w:val="0"/>
          <w:szCs w:val="21"/>
        </w:rPr>
      </w:pPr>
      <w:r w:rsidRPr="00152349">
        <w:rPr>
          <w:rFonts w:eastAsiaTheme="minorHAnsi" w:cs="Times New Roman" w:hint="eastAsia"/>
          <w:b/>
          <w:bCs/>
          <w:kern w:val="0"/>
          <w:sz w:val="24"/>
          <w:szCs w:val="24"/>
        </w:rPr>
        <w:t>グラップルソー装着トラック使用特殊伐採事業特記仕様書</w:t>
      </w:r>
    </w:p>
    <w:p w14:paraId="55E7ADC7" w14:textId="77777777" w:rsidR="00152349" w:rsidRPr="00152349" w:rsidRDefault="00152349" w:rsidP="00152349">
      <w:pPr>
        <w:widowControl/>
        <w:ind w:leftChars="66" w:left="139" w:rightChars="65" w:right="136" w:firstLineChars="100" w:firstLine="210"/>
        <w:rPr>
          <w:rFonts w:eastAsiaTheme="minorHAnsi" w:cs="Times New Roman"/>
          <w:kern w:val="0"/>
          <w:szCs w:val="21"/>
        </w:rPr>
      </w:pPr>
    </w:p>
    <w:p w14:paraId="6EFA9FC9" w14:textId="1E2A400B" w:rsidR="00152349" w:rsidRPr="00152349" w:rsidRDefault="00152349" w:rsidP="00152349">
      <w:pPr>
        <w:widowControl/>
        <w:ind w:leftChars="66" w:left="139" w:rightChars="65" w:right="136" w:firstLineChars="100" w:firstLine="210"/>
        <w:rPr>
          <w:rFonts w:eastAsiaTheme="minorHAnsi" w:cs="Times New Roman"/>
          <w:kern w:val="0"/>
          <w:szCs w:val="21"/>
        </w:rPr>
      </w:pPr>
      <w:r w:rsidRPr="00152349">
        <w:rPr>
          <w:rFonts w:eastAsiaTheme="minorHAnsi" w:cs="Times New Roman"/>
          <w:kern w:val="0"/>
          <w:szCs w:val="21"/>
        </w:rPr>
        <w:t>本</w:t>
      </w:r>
      <w:r w:rsidRPr="00152349">
        <w:rPr>
          <w:rFonts w:eastAsiaTheme="minorHAnsi" w:cs="Times New Roman" w:hint="eastAsia"/>
          <w:kern w:val="0"/>
          <w:szCs w:val="21"/>
        </w:rPr>
        <w:t>特記仕様書</w:t>
      </w:r>
      <w:r w:rsidRPr="00152349">
        <w:rPr>
          <w:rFonts w:eastAsiaTheme="minorHAnsi" w:cs="Times New Roman"/>
          <w:kern w:val="0"/>
          <w:szCs w:val="21"/>
        </w:rPr>
        <w:t>は、</w:t>
      </w:r>
      <w:r w:rsidRPr="00152349">
        <w:rPr>
          <w:rFonts w:eastAsiaTheme="minorHAnsi" w:cs="Times New Roman" w:hint="eastAsia"/>
          <w:kern w:val="0"/>
          <w:szCs w:val="21"/>
        </w:rPr>
        <w:t>グラップルソー装着トラック（以下：「フェリンググラップル作業システム」という。）を使用する特殊伐採事業に適用します。</w:t>
      </w:r>
    </w:p>
    <w:p w14:paraId="1FD0CE4B" w14:textId="77777777" w:rsidR="00152349" w:rsidRPr="00152349" w:rsidRDefault="00152349" w:rsidP="00152349">
      <w:pPr>
        <w:widowControl/>
        <w:ind w:leftChars="66" w:left="139" w:rightChars="65" w:right="136" w:firstLineChars="100" w:firstLine="210"/>
        <w:rPr>
          <w:rFonts w:eastAsiaTheme="minorHAnsi" w:cs="Times New Roman"/>
          <w:kern w:val="0"/>
          <w:szCs w:val="21"/>
        </w:rPr>
      </w:pPr>
      <w:r w:rsidRPr="00152349">
        <w:rPr>
          <w:rFonts w:eastAsiaTheme="minorHAnsi" w:cs="Times New Roman" w:hint="eastAsia"/>
          <w:kern w:val="0"/>
          <w:szCs w:val="21"/>
        </w:rPr>
        <w:t>なお、伐倒した枝条や幹をバイオマス原料として使用する場合は、別途指示します。</w:t>
      </w:r>
    </w:p>
    <w:p w14:paraId="2886D8DB" w14:textId="77777777" w:rsidR="00152349" w:rsidRPr="00152349" w:rsidRDefault="00152349" w:rsidP="00152349">
      <w:pPr>
        <w:widowControl/>
        <w:ind w:leftChars="66" w:left="139" w:rightChars="65" w:right="136" w:firstLineChars="100" w:firstLine="210"/>
        <w:rPr>
          <w:rFonts w:eastAsiaTheme="minorHAnsi" w:cs="Times New Roman"/>
          <w:kern w:val="0"/>
          <w:szCs w:val="21"/>
        </w:rPr>
      </w:pPr>
    </w:p>
    <w:p w14:paraId="583A1995" w14:textId="77777777" w:rsidR="00152349" w:rsidRPr="00152349" w:rsidRDefault="00152349" w:rsidP="00152349">
      <w:pPr>
        <w:widowControl/>
        <w:ind w:rightChars="65" w:right="136"/>
        <w:rPr>
          <w:rFonts w:eastAsiaTheme="minorHAnsi" w:cs="Times New Roman"/>
          <w:b/>
          <w:bCs/>
          <w:kern w:val="0"/>
          <w:szCs w:val="21"/>
        </w:rPr>
      </w:pPr>
      <w:r w:rsidRPr="00152349">
        <w:rPr>
          <w:rFonts w:eastAsiaTheme="minorHAnsi" w:cs="Times New Roman" w:hint="eastAsia"/>
          <w:b/>
          <w:bCs/>
          <w:kern w:val="0"/>
          <w:szCs w:val="21"/>
        </w:rPr>
        <w:t>第１　業務概要</w:t>
      </w:r>
    </w:p>
    <w:tbl>
      <w:tblPr>
        <w:tblStyle w:val="a3"/>
        <w:tblW w:w="0" w:type="auto"/>
        <w:tblInd w:w="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127"/>
      </w:tblGrid>
      <w:tr w:rsidR="00152349" w:rsidRPr="00152349" w14:paraId="577B09A2" w14:textId="77777777" w:rsidTr="0072604E">
        <w:tc>
          <w:tcPr>
            <w:tcW w:w="2866" w:type="dxa"/>
          </w:tcPr>
          <w:p w14:paraId="47F442AB" w14:textId="77777777" w:rsidR="00152349" w:rsidRPr="00152349" w:rsidRDefault="00152349" w:rsidP="00152349">
            <w:pPr>
              <w:widowControl/>
              <w:rPr>
                <w:rFonts w:eastAsiaTheme="minorHAnsi" w:cs="Times New Roman"/>
              </w:rPr>
            </w:pPr>
            <w:r w:rsidRPr="00152349">
              <w:rPr>
                <w:rFonts w:eastAsiaTheme="minorHAnsi" w:cs="Times New Roman" w:hint="eastAsia"/>
              </w:rPr>
              <w:t>（１）</w:t>
            </w:r>
            <w:r w:rsidRPr="00152349">
              <w:rPr>
                <w:rFonts w:eastAsiaTheme="minorHAnsi" w:cs="Times New Roman"/>
              </w:rPr>
              <w:t>事 業 名</w:t>
            </w:r>
          </w:p>
        </w:tc>
        <w:tc>
          <w:tcPr>
            <w:tcW w:w="6254" w:type="dxa"/>
          </w:tcPr>
          <w:p w14:paraId="00AE7649" w14:textId="77777777" w:rsidR="00152349" w:rsidRPr="00152349" w:rsidRDefault="00152349" w:rsidP="00152349">
            <w:pPr>
              <w:widowControl/>
              <w:ind w:rightChars="65" w:right="136"/>
              <w:rPr>
                <w:rFonts w:eastAsiaTheme="minorHAnsi" w:cs="Times New Roman"/>
              </w:rPr>
            </w:pPr>
            <w:r w:rsidRPr="00152349">
              <w:rPr>
                <w:rFonts w:eastAsiaTheme="minorHAnsi" w:cs="Times New Roman" w:hint="eastAsia"/>
              </w:rPr>
              <w:t>令和〇年度　　ライフライン保全事業業務委託（特殊伐採）</w:t>
            </w:r>
          </w:p>
          <w:p w14:paraId="3FFC9208" w14:textId="77777777" w:rsidR="00152349" w:rsidRPr="00152349" w:rsidRDefault="00152349" w:rsidP="00152349">
            <w:pPr>
              <w:widowControl/>
              <w:ind w:rightChars="65" w:right="136"/>
              <w:rPr>
                <w:rFonts w:eastAsiaTheme="minorHAnsi" w:cs="Times New Roman"/>
              </w:rPr>
            </w:pPr>
          </w:p>
        </w:tc>
      </w:tr>
      <w:tr w:rsidR="00152349" w:rsidRPr="00152349" w14:paraId="2C0F42A9" w14:textId="77777777" w:rsidTr="0072604E">
        <w:tc>
          <w:tcPr>
            <w:tcW w:w="2866" w:type="dxa"/>
          </w:tcPr>
          <w:p w14:paraId="262D7128" w14:textId="77777777" w:rsidR="00152349" w:rsidRPr="00152349" w:rsidRDefault="00152349" w:rsidP="00152349">
            <w:pPr>
              <w:widowControl/>
              <w:rPr>
                <w:rFonts w:eastAsiaTheme="minorHAnsi" w:cs="Times New Roman"/>
              </w:rPr>
            </w:pPr>
            <w:r w:rsidRPr="00152349">
              <w:rPr>
                <w:rFonts w:eastAsiaTheme="minorHAnsi" w:cs="Times New Roman" w:hint="eastAsia"/>
              </w:rPr>
              <w:t>（２）</w:t>
            </w:r>
            <w:r w:rsidRPr="00152349">
              <w:rPr>
                <w:rFonts w:eastAsiaTheme="minorHAnsi" w:cs="Times New Roman"/>
              </w:rPr>
              <w:t>事業箇所</w:t>
            </w:r>
          </w:p>
        </w:tc>
        <w:tc>
          <w:tcPr>
            <w:tcW w:w="6254" w:type="dxa"/>
          </w:tcPr>
          <w:p w14:paraId="385AD530" w14:textId="77777777" w:rsidR="00152349" w:rsidRPr="00152349" w:rsidRDefault="00152349" w:rsidP="00152349">
            <w:pPr>
              <w:widowControl/>
              <w:ind w:rightChars="65" w:right="136"/>
              <w:rPr>
                <w:rFonts w:eastAsiaTheme="minorHAnsi" w:cs="Times New Roman"/>
              </w:rPr>
            </w:pPr>
            <w:r w:rsidRPr="00152349">
              <w:rPr>
                <w:rFonts w:eastAsiaTheme="minorHAnsi" w:cs="Times New Roman" w:hint="eastAsia"/>
              </w:rPr>
              <w:t xml:space="preserve">○○市町村　大字○○　字　○○　</w:t>
            </w:r>
          </w:p>
          <w:p w14:paraId="22016F15" w14:textId="456FAB74" w:rsidR="00152349" w:rsidRPr="00152349" w:rsidRDefault="00152349" w:rsidP="00152349">
            <w:pPr>
              <w:widowControl/>
              <w:ind w:rightChars="65" w:right="136"/>
              <w:rPr>
                <w:rFonts w:eastAsiaTheme="minorHAnsi" w:cs="Times New Roman"/>
              </w:rPr>
            </w:pPr>
            <w:r w:rsidRPr="00152349">
              <w:rPr>
                <w:rFonts w:eastAsiaTheme="minorHAnsi" w:cs="Times New Roman" w:hint="eastAsia"/>
              </w:rPr>
              <w:t>○○号線</w:t>
            </w:r>
          </w:p>
        </w:tc>
      </w:tr>
      <w:tr w:rsidR="00152349" w:rsidRPr="00152349" w14:paraId="47B9727A" w14:textId="77777777" w:rsidTr="0072604E">
        <w:tc>
          <w:tcPr>
            <w:tcW w:w="2866" w:type="dxa"/>
          </w:tcPr>
          <w:p w14:paraId="607D128D" w14:textId="77777777" w:rsidR="00152349" w:rsidRPr="00152349" w:rsidRDefault="00152349" w:rsidP="00152349">
            <w:pPr>
              <w:widowControl/>
              <w:rPr>
                <w:rFonts w:eastAsiaTheme="minorHAnsi" w:cs="Times New Roman"/>
              </w:rPr>
            </w:pPr>
            <w:r w:rsidRPr="00152349">
              <w:rPr>
                <w:rFonts w:eastAsiaTheme="minorHAnsi" w:cs="Times New Roman" w:hint="eastAsia"/>
              </w:rPr>
              <w:t>（３）</w:t>
            </w:r>
            <w:r w:rsidRPr="00152349">
              <w:rPr>
                <w:rFonts w:eastAsiaTheme="minorHAnsi" w:cs="Times New Roman"/>
              </w:rPr>
              <w:t>事業内容及び数量</w:t>
            </w:r>
          </w:p>
        </w:tc>
        <w:tc>
          <w:tcPr>
            <w:tcW w:w="6254" w:type="dxa"/>
          </w:tcPr>
          <w:p w14:paraId="393D9E2A" w14:textId="77777777" w:rsidR="00152349" w:rsidRPr="00152349" w:rsidRDefault="00152349" w:rsidP="00152349">
            <w:pPr>
              <w:widowControl/>
              <w:ind w:rightChars="65" w:right="136"/>
              <w:rPr>
                <w:rFonts w:eastAsiaTheme="minorHAnsi" w:cs="Times New Roman"/>
              </w:rPr>
            </w:pPr>
            <w:r w:rsidRPr="00152349">
              <w:rPr>
                <w:rFonts w:eastAsiaTheme="minorHAnsi" w:cs="Times New Roman" w:hint="eastAsia"/>
              </w:rPr>
              <w:t>延長：○○ｍ</w:t>
            </w:r>
          </w:p>
          <w:p w14:paraId="0BE97D2A" w14:textId="77777777" w:rsidR="00152349" w:rsidRPr="00152349" w:rsidRDefault="00152349" w:rsidP="00152349">
            <w:pPr>
              <w:widowControl/>
              <w:ind w:rightChars="65" w:right="136"/>
              <w:rPr>
                <w:rFonts w:eastAsiaTheme="minorHAnsi" w:cs="Times New Roman"/>
                <w:vertAlign w:val="superscript"/>
              </w:rPr>
            </w:pPr>
            <w:r w:rsidRPr="00152349">
              <w:rPr>
                <w:rFonts w:eastAsiaTheme="minorHAnsi" w:cs="Times New Roman" w:hint="eastAsia"/>
              </w:rPr>
              <w:t>面積：○○ｍ</w:t>
            </w:r>
            <w:r w:rsidRPr="00152349">
              <w:rPr>
                <w:rFonts w:eastAsiaTheme="minorHAnsi" w:cs="Times New Roman" w:hint="eastAsia"/>
                <w:vertAlign w:val="superscript"/>
              </w:rPr>
              <w:t>2</w:t>
            </w:r>
          </w:p>
          <w:p w14:paraId="177367D0" w14:textId="77777777" w:rsidR="00152349" w:rsidRPr="00152349" w:rsidRDefault="00152349" w:rsidP="00152349">
            <w:pPr>
              <w:widowControl/>
              <w:ind w:rightChars="65" w:right="136"/>
              <w:rPr>
                <w:rFonts w:eastAsiaTheme="minorHAnsi" w:cs="Times New Roman"/>
              </w:rPr>
            </w:pPr>
            <w:r w:rsidRPr="00152349">
              <w:rPr>
                <w:rFonts w:eastAsiaTheme="minorHAnsi" w:cs="Times New Roman" w:hint="eastAsia"/>
              </w:rPr>
              <w:t>1日の作業目安：道路延長約55m、伐採材積約7m</w:t>
            </w:r>
            <w:r w:rsidRPr="00152349">
              <w:rPr>
                <w:rFonts w:eastAsiaTheme="minorHAnsi" w:cs="Times New Roman" w:hint="eastAsia"/>
                <w:vertAlign w:val="superscript"/>
              </w:rPr>
              <w:t>3</w:t>
            </w:r>
          </w:p>
          <w:p w14:paraId="7291355F" w14:textId="6811652B" w:rsidR="00152349" w:rsidRPr="00152349" w:rsidRDefault="00152349" w:rsidP="00152349">
            <w:pPr>
              <w:widowControl/>
              <w:ind w:rightChars="65" w:right="136" w:firstLineChars="800" w:firstLine="1680"/>
              <w:rPr>
                <w:rFonts w:eastAsiaTheme="minorHAnsi" w:cs="Times New Roman"/>
              </w:rPr>
            </w:pPr>
            <w:r w:rsidRPr="00152349">
              <w:rPr>
                <w:rFonts w:eastAsiaTheme="minorHAnsi" w:cs="Times New Roman" w:hint="eastAsia"/>
              </w:rPr>
              <w:t>積載重量約7～8トン</w:t>
            </w:r>
          </w:p>
        </w:tc>
      </w:tr>
      <w:tr w:rsidR="00152349" w:rsidRPr="00152349" w14:paraId="007F5ED4" w14:textId="77777777" w:rsidTr="0072604E">
        <w:tc>
          <w:tcPr>
            <w:tcW w:w="2866" w:type="dxa"/>
          </w:tcPr>
          <w:p w14:paraId="30697AA1" w14:textId="77777777" w:rsidR="00152349" w:rsidRPr="00152349" w:rsidRDefault="00152349" w:rsidP="00152349">
            <w:pPr>
              <w:widowControl/>
              <w:rPr>
                <w:rFonts w:eastAsiaTheme="minorHAnsi" w:cs="Times New Roman"/>
              </w:rPr>
            </w:pPr>
            <w:r w:rsidRPr="00152349">
              <w:rPr>
                <w:rFonts w:eastAsiaTheme="minorHAnsi" w:cs="Times New Roman" w:hint="eastAsia"/>
              </w:rPr>
              <w:t>（４）伐採・伐倒材運搬先</w:t>
            </w:r>
          </w:p>
        </w:tc>
        <w:tc>
          <w:tcPr>
            <w:tcW w:w="6254" w:type="dxa"/>
          </w:tcPr>
          <w:p w14:paraId="599230D4" w14:textId="77777777" w:rsidR="00152349" w:rsidRPr="00152349" w:rsidRDefault="00152349" w:rsidP="00152349">
            <w:pPr>
              <w:widowControl/>
              <w:ind w:rightChars="65" w:right="136"/>
              <w:rPr>
                <w:rFonts w:eastAsiaTheme="minorHAnsi" w:cs="Times New Roman"/>
              </w:rPr>
            </w:pPr>
            <w:r w:rsidRPr="00152349">
              <w:rPr>
                <w:rFonts w:eastAsiaTheme="minorHAnsi" w:cs="Times New Roman" w:hint="eastAsia"/>
              </w:rPr>
              <w:t>○○処分場・バイオマス施設</w:t>
            </w:r>
          </w:p>
          <w:p w14:paraId="2BC6B0F5" w14:textId="7E630F43" w:rsidR="00152349" w:rsidRPr="00152349" w:rsidRDefault="00152349" w:rsidP="00152349">
            <w:pPr>
              <w:widowControl/>
              <w:ind w:rightChars="65" w:right="136"/>
              <w:rPr>
                <w:rFonts w:eastAsiaTheme="minorHAnsi" w:cs="Times New Roman"/>
              </w:rPr>
            </w:pPr>
            <w:r w:rsidRPr="00152349">
              <w:rPr>
                <w:rFonts w:eastAsiaTheme="minorHAnsi" w:cs="Times New Roman" w:hint="eastAsia"/>
              </w:rPr>
              <w:t>○○市町村　大字○○　字　○○</w:t>
            </w:r>
          </w:p>
        </w:tc>
      </w:tr>
      <w:tr w:rsidR="00152349" w:rsidRPr="00152349" w14:paraId="1AB2B3C8" w14:textId="77777777" w:rsidTr="0072604E">
        <w:tc>
          <w:tcPr>
            <w:tcW w:w="2866" w:type="dxa"/>
          </w:tcPr>
          <w:p w14:paraId="3165AADB" w14:textId="77777777" w:rsidR="00152349" w:rsidRPr="00152349" w:rsidRDefault="00152349" w:rsidP="00152349">
            <w:pPr>
              <w:widowControl/>
              <w:rPr>
                <w:rFonts w:eastAsiaTheme="minorHAnsi" w:cs="Times New Roman"/>
              </w:rPr>
            </w:pPr>
            <w:r w:rsidRPr="00152349">
              <w:rPr>
                <w:rFonts w:eastAsiaTheme="minorHAnsi" w:cs="Times New Roman" w:hint="eastAsia"/>
              </w:rPr>
              <w:t>（５）</w:t>
            </w:r>
            <w:r w:rsidRPr="00152349">
              <w:rPr>
                <w:rFonts w:eastAsiaTheme="minorHAnsi" w:cs="Times New Roman"/>
              </w:rPr>
              <w:t>施業期間</w:t>
            </w:r>
          </w:p>
        </w:tc>
        <w:tc>
          <w:tcPr>
            <w:tcW w:w="6254" w:type="dxa"/>
          </w:tcPr>
          <w:p w14:paraId="2458641C" w14:textId="77777777" w:rsidR="00152349" w:rsidRPr="00152349" w:rsidRDefault="00152349" w:rsidP="00152349">
            <w:pPr>
              <w:widowControl/>
              <w:ind w:rightChars="65" w:right="136"/>
              <w:rPr>
                <w:rFonts w:eastAsiaTheme="minorHAnsi" w:cs="Times New Roman"/>
              </w:rPr>
            </w:pPr>
            <w:r w:rsidRPr="00152349">
              <w:rPr>
                <w:rFonts w:eastAsiaTheme="minorHAnsi" w:cs="Times New Roman" w:hint="eastAsia"/>
              </w:rPr>
              <w:t>自：令和〇年〇月〇日</w:t>
            </w:r>
          </w:p>
          <w:p w14:paraId="5CBEB1AA" w14:textId="6A71788A" w:rsidR="00152349" w:rsidRPr="00152349" w:rsidRDefault="00152349" w:rsidP="00152349">
            <w:pPr>
              <w:widowControl/>
              <w:ind w:rightChars="65" w:right="136"/>
              <w:rPr>
                <w:rFonts w:eastAsiaTheme="minorHAnsi" w:cs="Times New Roman"/>
              </w:rPr>
            </w:pPr>
            <w:r w:rsidRPr="00152349">
              <w:rPr>
                <w:rFonts w:eastAsiaTheme="minorHAnsi" w:cs="Times New Roman" w:hint="eastAsia"/>
              </w:rPr>
              <w:t>至：令和〇年〇月〇日</w:t>
            </w:r>
          </w:p>
        </w:tc>
      </w:tr>
    </w:tbl>
    <w:p w14:paraId="54A7BE25" w14:textId="77777777" w:rsidR="00152349" w:rsidRPr="00152349" w:rsidRDefault="00152349" w:rsidP="00152349">
      <w:pPr>
        <w:widowControl/>
        <w:ind w:leftChars="66" w:left="139" w:rightChars="65" w:right="136" w:firstLineChars="100" w:firstLine="210"/>
        <w:rPr>
          <w:rFonts w:eastAsiaTheme="minorHAnsi" w:cs="Times New Roman"/>
          <w:kern w:val="0"/>
          <w:szCs w:val="21"/>
        </w:rPr>
      </w:pPr>
    </w:p>
    <w:p w14:paraId="42367E03" w14:textId="77777777" w:rsidR="00152349" w:rsidRPr="00152349" w:rsidRDefault="00152349" w:rsidP="00152349">
      <w:pPr>
        <w:widowControl/>
        <w:jc w:val="left"/>
        <w:rPr>
          <w:rFonts w:eastAsiaTheme="minorHAnsi" w:cs="メイリオ"/>
          <w:b/>
          <w:bCs/>
          <w:kern w:val="0"/>
          <w:szCs w:val="24"/>
        </w:rPr>
      </w:pPr>
      <w:r w:rsidRPr="00152349">
        <w:rPr>
          <w:rFonts w:eastAsiaTheme="minorHAnsi" w:cs="メイリオ" w:hint="eastAsia"/>
          <w:b/>
          <w:bCs/>
          <w:kern w:val="0"/>
          <w:szCs w:val="24"/>
        </w:rPr>
        <w:t>第２　一般的事項</w:t>
      </w:r>
    </w:p>
    <w:p w14:paraId="3F8D1A7F" w14:textId="77777777" w:rsidR="00152349" w:rsidRPr="00152349" w:rsidRDefault="00152349" w:rsidP="00152349">
      <w:pPr>
        <w:widowControl/>
        <w:numPr>
          <w:ilvl w:val="0"/>
          <w:numId w:val="1"/>
        </w:numPr>
        <w:tabs>
          <w:tab w:val="left" w:pos="1022"/>
        </w:tabs>
        <w:ind w:left="880" w:hanging="425"/>
        <w:jc w:val="left"/>
        <w:rPr>
          <w:rFonts w:eastAsiaTheme="minorHAnsi" w:cs="メイリオ"/>
          <w:kern w:val="0"/>
          <w:szCs w:val="24"/>
        </w:rPr>
      </w:pPr>
      <w:r w:rsidRPr="00152349">
        <w:rPr>
          <w:rFonts w:eastAsiaTheme="minorHAnsi" w:cs="メイリオ" w:hint="eastAsia"/>
          <w:kern w:val="0"/>
          <w:szCs w:val="24"/>
        </w:rPr>
        <w:t>事業の実施期限を遵守してください。</w:t>
      </w:r>
    </w:p>
    <w:p w14:paraId="233E5913" w14:textId="77777777" w:rsidR="00152349" w:rsidRPr="00152349" w:rsidRDefault="00152349" w:rsidP="00152349">
      <w:pPr>
        <w:widowControl/>
        <w:numPr>
          <w:ilvl w:val="0"/>
          <w:numId w:val="1"/>
        </w:numPr>
        <w:tabs>
          <w:tab w:val="left" w:pos="1022"/>
        </w:tabs>
        <w:ind w:left="880" w:hanging="425"/>
        <w:jc w:val="left"/>
        <w:rPr>
          <w:rFonts w:eastAsiaTheme="minorHAnsi" w:cs="メイリオ"/>
          <w:kern w:val="0"/>
          <w:szCs w:val="24"/>
        </w:rPr>
      </w:pPr>
      <w:r w:rsidRPr="00152349">
        <w:rPr>
          <w:rFonts w:eastAsiaTheme="minorHAnsi" w:cs="メイリオ" w:hint="eastAsia"/>
          <w:kern w:val="0"/>
          <w:szCs w:val="24"/>
        </w:rPr>
        <w:t>明示のない事項及び不明瞭な点については、すべて監督員と協議し指示を受けて行ってください。</w:t>
      </w:r>
    </w:p>
    <w:p w14:paraId="29EBE6B3" w14:textId="77777777" w:rsidR="00152349" w:rsidRPr="00152349" w:rsidRDefault="00152349" w:rsidP="00152349">
      <w:pPr>
        <w:widowControl/>
        <w:numPr>
          <w:ilvl w:val="0"/>
          <w:numId w:val="1"/>
        </w:numPr>
        <w:tabs>
          <w:tab w:val="left" w:pos="1022"/>
        </w:tabs>
        <w:ind w:left="880" w:hanging="425"/>
        <w:jc w:val="left"/>
        <w:rPr>
          <w:rFonts w:eastAsiaTheme="minorHAnsi" w:cs="メイリオ"/>
          <w:kern w:val="0"/>
          <w:szCs w:val="24"/>
        </w:rPr>
      </w:pPr>
      <w:r w:rsidRPr="00152349">
        <w:rPr>
          <w:rFonts w:eastAsiaTheme="minorHAnsi" w:cs="メイリオ" w:hint="eastAsia"/>
          <w:kern w:val="0"/>
          <w:szCs w:val="24"/>
        </w:rPr>
        <w:t>事業の実施にあたっては、関係法令の規定を遵守するとともに、作業員の危険防止について厳重な注意を払ってください。</w:t>
      </w:r>
    </w:p>
    <w:p w14:paraId="59FE2EBA" w14:textId="77777777" w:rsidR="00152349" w:rsidRPr="00152349" w:rsidRDefault="00152349" w:rsidP="00152349">
      <w:pPr>
        <w:widowControl/>
        <w:numPr>
          <w:ilvl w:val="0"/>
          <w:numId w:val="1"/>
        </w:numPr>
        <w:tabs>
          <w:tab w:val="left" w:pos="1022"/>
        </w:tabs>
        <w:ind w:left="880" w:hanging="425"/>
        <w:jc w:val="left"/>
        <w:rPr>
          <w:rFonts w:eastAsiaTheme="minorHAnsi" w:cs="メイリオ"/>
          <w:kern w:val="0"/>
          <w:szCs w:val="24"/>
        </w:rPr>
      </w:pPr>
      <w:r w:rsidRPr="00152349">
        <w:rPr>
          <w:rFonts w:eastAsiaTheme="minorHAnsi" w:cs="メイリオ" w:hint="eastAsia"/>
          <w:kern w:val="0"/>
          <w:szCs w:val="24"/>
        </w:rPr>
        <w:t>現地への往復にあたっては交通ルールを厳守し、交通事故の無いよう注意してください。</w:t>
      </w:r>
    </w:p>
    <w:p w14:paraId="07537D46" w14:textId="77777777" w:rsidR="00152349" w:rsidRPr="00152349" w:rsidRDefault="00152349" w:rsidP="00152349">
      <w:pPr>
        <w:widowControl/>
        <w:numPr>
          <w:ilvl w:val="0"/>
          <w:numId w:val="1"/>
        </w:numPr>
        <w:tabs>
          <w:tab w:val="left" w:pos="1022"/>
        </w:tabs>
        <w:ind w:left="880" w:hanging="425"/>
        <w:jc w:val="left"/>
        <w:rPr>
          <w:rFonts w:eastAsiaTheme="minorHAnsi" w:cs="メイリオ"/>
          <w:kern w:val="0"/>
          <w:szCs w:val="24"/>
        </w:rPr>
      </w:pPr>
      <w:r w:rsidRPr="00152349">
        <w:rPr>
          <w:rFonts w:eastAsiaTheme="minorHAnsi" w:cs="メイリオ" w:hint="eastAsia"/>
          <w:kern w:val="0"/>
          <w:szCs w:val="24"/>
        </w:rPr>
        <w:t>事業地内の火災防止に万全を期してください。</w:t>
      </w:r>
    </w:p>
    <w:p w14:paraId="28F9A8E5" w14:textId="77777777" w:rsidR="00152349" w:rsidRPr="00152349" w:rsidRDefault="00152349" w:rsidP="00152349">
      <w:pPr>
        <w:widowControl/>
        <w:numPr>
          <w:ilvl w:val="0"/>
          <w:numId w:val="1"/>
        </w:numPr>
        <w:tabs>
          <w:tab w:val="left" w:pos="1022"/>
        </w:tabs>
        <w:ind w:left="880" w:hanging="425"/>
        <w:jc w:val="left"/>
        <w:rPr>
          <w:rFonts w:eastAsiaTheme="minorHAnsi" w:cs="メイリオ"/>
          <w:kern w:val="0"/>
          <w:szCs w:val="24"/>
        </w:rPr>
      </w:pPr>
      <w:r w:rsidRPr="00152349">
        <w:rPr>
          <w:rFonts w:eastAsiaTheme="minorHAnsi" w:cs="メイリオ" w:hint="eastAsia"/>
          <w:kern w:val="0"/>
          <w:szCs w:val="24"/>
        </w:rPr>
        <w:t>作業個々の具体的事項については、次の作業別仕様によって実施してください。</w:t>
      </w:r>
    </w:p>
    <w:p w14:paraId="0CD11117" w14:textId="77777777" w:rsidR="00152349" w:rsidRPr="00152349" w:rsidRDefault="00152349" w:rsidP="00152349">
      <w:pPr>
        <w:widowControl/>
        <w:numPr>
          <w:ilvl w:val="0"/>
          <w:numId w:val="1"/>
        </w:numPr>
        <w:tabs>
          <w:tab w:val="left" w:pos="1022"/>
        </w:tabs>
        <w:ind w:left="880" w:hanging="425"/>
        <w:jc w:val="left"/>
        <w:rPr>
          <w:rFonts w:eastAsiaTheme="minorHAnsi" w:cs="メイリオ"/>
          <w:kern w:val="0"/>
          <w:szCs w:val="24"/>
        </w:rPr>
      </w:pPr>
      <w:r w:rsidRPr="00152349">
        <w:rPr>
          <w:rFonts w:eastAsiaTheme="minorHAnsi" w:cs="メイリオ" w:hint="eastAsia"/>
          <w:kern w:val="0"/>
          <w:szCs w:val="24"/>
        </w:rPr>
        <w:t>仕様内容については、作業員に十分徹底するように措置してください。</w:t>
      </w:r>
    </w:p>
    <w:p w14:paraId="4B89662A" w14:textId="77777777" w:rsidR="00152349" w:rsidRPr="00152349" w:rsidRDefault="00152349" w:rsidP="00152349">
      <w:pPr>
        <w:widowControl/>
        <w:numPr>
          <w:ilvl w:val="0"/>
          <w:numId w:val="1"/>
        </w:numPr>
        <w:tabs>
          <w:tab w:val="left" w:pos="1022"/>
        </w:tabs>
        <w:ind w:left="880" w:hanging="425"/>
        <w:jc w:val="left"/>
        <w:rPr>
          <w:rFonts w:eastAsiaTheme="minorHAnsi" w:cs="メイリオ"/>
          <w:kern w:val="0"/>
          <w:szCs w:val="24"/>
        </w:rPr>
      </w:pPr>
      <w:r w:rsidRPr="00152349">
        <w:rPr>
          <w:rFonts w:eastAsiaTheme="minorHAnsi" w:cs="メイリオ" w:hint="eastAsia"/>
          <w:kern w:val="0"/>
          <w:szCs w:val="24"/>
        </w:rPr>
        <w:t>現場代理人（専門技術者）は現場に常駐し、運営、取締りを行うとともに、発注者との連絡に支障をきたさないようにしてください。</w:t>
      </w:r>
    </w:p>
    <w:p w14:paraId="712125AF" w14:textId="77777777" w:rsidR="00152349" w:rsidRPr="00152349" w:rsidRDefault="00152349" w:rsidP="00152349">
      <w:pPr>
        <w:widowControl/>
        <w:numPr>
          <w:ilvl w:val="0"/>
          <w:numId w:val="1"/>
        </w:numPr>
        <w:tabs>
          <w:tab w:val="left" w:pos="1022"/>
        </w:tabs>
        <w:ind w:left="880" w:hanging="425"/>
        <w:jc w:val="left"/>
        <w:rPr>
          <w:rFonts w:eastAsiaTheme="minorHAnsi" w:cs="メイリオ"/>
          <w:kern w:val="0"/>
          <w:szCs w:val="24"/>
        </w:rPr>
      </w:pPr>
      <w:r w:rsidRPr="00152349">
        <w:rPr>
          <w:rFonts w:eastAsiaTheme="minorHAnsi" w:cs="メイリオ" w:hint="eastAsia"/>
          <w:kern w:val="0"/>
          <w:szCs w:val="24"/>
        </w:rPr>
        <w:t>受注者が下請契約を締結した場合、契約金額、内容にかかわらず下請人通知を提出してください。なお、この通知の提出により一括下請を認めるものではありません。</w:t>
      </w:r>
    </w:p>
    <w:p w14:paraId="1FAF8EE8" w14:textId="77777777" w:rsidR="00152349" w:rsidRPr="00152349" w:rsidRDefault="00152349" w:rsidP="00152349">
      <w:pPr>
        <w:widowControl/>
        <w:ind w:leftChars="66" w:left="139" w:rightChars="65" w:right="136" w:firstLineChars="100" w:firstLine="210"/>
        <w:rPr>
          <w:rFonts w:eastAsiaTheme="minorHAnsi" w:cs="Times New Roman"/>
          <w:kern w:val="0"/>
          <w:szCs w:val="21"/>
        </w:rPr>
      </w:pPr>
    </w:p>
    <w:p w14:paraId="2D0A1627" w14:textId="77777777" w:rsidR="00152349" w:rsidRPr="00152349" w:rsidRDefault="00152349" w:rsidP="00152349">
      <w:pPr>
        <w:widowControl/>
        <w:ind w:rightChars="65" w:right="136"/>
        <w:rPr>
          <w:rFonts w:eastAsiaTheme="minorHAnsi" w:cs="Times New Roman"/>
          <w:b/>
          <w:bCs/>
          <w:kern w:val="0"/>
          <w:szCs w:val="21"/>
        </w:rPr>
      </w:pPr>
      <w:r w:rsidRPr="00152349">
        <w:rPr>
          <w:rFonts w:eastAsiaTheme="minorHAnsi" w:cs="Times New Roman" w:hint="eastAsia"/>
          <w:b/>
          <w:bCs/>
          <w:kern w:val="0"/>
          <w:szCs w:val="21"/>
        </w:rPr>
        <w:t>第３　フェリンググラップル作業システム</w:t>
      </w:r>
    </w:p>
    <w:p w14:paraId="77008EA9" w14:textId="34028595" w:rsidR="00152349" w:rsidRPr="00152349" w:rsidRDefault="00152349" w:rsidP="00152349">
      <w:pPr>
        <w:widowControl/>
        <w:numPr>
          <w:ilvl w:val="0"/>
          <w:numId w:val="2"/>
        </w:numPr>
        <w:tabs>
          <w:tab w:val="left" w:pos="1022"/>
        </w:tabs>
        <w:ind w:left="880" w:rightChars="65" w:right="136" w:hanging="425"/>
        <w:jc w:val="left"/>
        <w:rPr>
          <w:rFonts w:eastAsiaTheme="minorHAnsi" w:cs="Times New Roman"/>
          <w:kern w:val="0"/>
          <w:szCs w:val="21"/>
        </w:rPr>
      </w:pPr>
      <w:r w:rsidRPr="00152349">
        <w:rPr>
          <w:rFonts w:eastAsiaTheme="minorHAnsi" w:cs="Times New Roman" w:hint="eastAsia"/>
          <w:kern w:val="0"/>
          <w:szCs w:val="21"/>
        </w:rPr>
        <w:t>適用するフェリンググラップル機械システムは、「10トントラック＋林業用クレーン+グラップルソー（GMT）」としてください。「4トントラック架装」等、他の規格の機械システムを用いる場合は協議してください。</w:t>
      </w:r>
    </w:p>
    <w:p w14:paraId="4508431E" w14:textId="77777777" w:rsidR="00152349" w:rsidRPr="00152349" w:rsidRDefault="00152349" w:rsidP="00152349">
      <w:pPr>
        <w:widowControl/>
        <w:numPr>
          <w:ilvl w:val="0"/>
          <w:numId w:val="2"/>
        </w:numPr>
        <w:tabs>
          <w:tab w:val="left" w:pos="1022"/>
        </w:tabs>
        <w:ind w:left="880" w:rightChars="65" w:right="136" w:hanging="425"/>
        <w:jc w:val="left"/>
        <w:rPr>
          <w:rFonts w:eastAsiaTheme="minorHAnsi" w:cs="Times New Roman"/>
          <w:kern w:val="0"/>
          <w:szCs w:val="21"/>
        </w:rPr>
      </w:pPr>
      <w:r w:rsidRPr="00152349">
        <w:rPr>
          <w:rFonts w:eastAsiaTheme="minorHAnsi" w:cs="Times New Roman" w:hint="eastAsia"/>
          <w:kern w:val="0"/>
          <w:szCs w:val="21"/>
        </w:rPr>
        <w:lastRenderedPageBreak/>
        <w:t>ツリークライミング伐採作業、昇降作業台付車両（EWP）、ラフテレーンクレーンを併用する場合は協議をしてください。</w:t>
      </w:r>
    </w:p>
    <w:p w14:paraId="69039DE7" w14:textId="77777777" w:rsidR="00152349" w:rsidRPr="00152349" w:rsidRDefault="00152349" w:rsidP="00152349">
      <w:pPr>
        <w:widowControl/>
        <w:numPr>
          <w:ilvl w:val="0"/>
          <w:numId w:val="2"/>
        </w:numPr>
        <w:tabs>
          <w:tab w:val="left" w:pos="1022"/>
        </w:tabs>
        <w:ind w:left="880" w:rightChars="65" w:right="136" w:hanging="425"/>
        <w:jc w:val="left"/>
        <w:rPr>
          <w:rFonts w:eastAsiaTheme="minorHAnsi" w:cs="Times New Roman"/>
          <w:kern w:val="0"/>
          <w:szCs w:val="21"/>
        </w:rPr>
      </w:pPr>
      <w:r w:rsidRPr="00152349">
        <w:rPr>
          <w:rFonts w:eastAsiaTheme="minorHAnsi" w:cs="Times New Roman" w:hint="eastAsia"/>
          <w:kern w:val="0"/>
          <w:szCs w:val="21"/>
        </w:rPr>
        <w:t>フェリンググラップル作業システムの基本的な人員は、トラック運転併用オペレーターとチェーンソーを扱う作業員2名の計3名です。現場状況によって随時、作業員を増減してください。</w:t>
      </w:r>
    </w:p>
    <w:p w14:paraId="4ACD961C" w14:textId="77777777" w:rsidR="00152349" w:rsidRPr="00152349" w:rsidRDefault="00152349" w:rsidP="00152349">
      <w:pPr>
        <w:widowControl/>
        <w:numPr>
          <w:ilvl w:val="0"/>
          <w:numId w:val="2"/>
        </w:numPr>
        <w:tabs>
          <w:tab w:val="left" w:pos="1022"/>
        </w:tabs>
        <w:ind w:rightChars="65" w:right="136"/>
        <w:jc w:val="left"/>
        <w:rPr>
          <w:rFonts w:eastAsiaTheme="minorHAnsi" w:cs="Times New Roman"/>
          <w:kern w:val="0"/>
          <w:szCs w:val="21"/>
        </w:rPr>
      </w:pPr>
      <w:r w:rsidRPr="00152349">
        <w:rPr>
          <w:rFonts w:eastAsiaTheme="minorHAnsi" w:cs="Times New Roman" w:hint="eastAsia"/>
          <w:kern w:val="0"/>
          <w:szCs w:val="21"/>
        </w:rPr>
        <w:t>トラック運転と林業用クレーンを操作するオペレーターは、大型車運転免許と移動式クレーン運転士免許を有する者としてください。</w:t>
      </w:r>
    </w:p>
    <w:p w14:paraId="4C049F4A" w14:textId="77777777" w:rsidR="00152349" w:rsidRPr="00152349" w:rsidRDefault="00152349" w:rsidP="00152349">
      <w:pPr>
        <w:widowControl/>
        <w:ind w:rightChars="65" w:right="136"/>
        <w:rPr>
          <w:rFonts w:eastAsiaTheme="minorHAnsi" w:cs="Times New Roman"/>
          <w:kern w:val="0"/>
          <w:szCs w:val="21"/>
        </w:rPr>
      </w:pPr>
    </w:p>
    <w:p w14:paraId="685FC208" w14:textId="77777777" w:rsidR="00152349" w:rsidRPr="00152349" w:rsidRDefault="00152349" w:rsidP="00152349">
      <w:pPr>
        <w:widowControl/>
        <w:ind w:rightChars="65" w:right="136"/>
        <w:rPr>
          <w:rFonts w:eastAsiaTheme="minorHAnsi" w:cs="Times New Roman"/>
          <w:b/>
          <w:bCs/>
          <w:kern w:val="0"/>
          <w:szCs w:val="21"/>
        </w:rPr>
      </w:pPr>
      <w:r w:rsidRPr="00152349">
        <w:rPr>
          <w:rFonts w:eastAsiaTheme="minorHAnsi" w:cs="Times New Roman" w:hint="eastAsia"/>
          <w:b/>
          <w:bCs/>
          <w:kern w:val="0"/>
          <w:szCs w:val="21"/>
        </w:rPr>
        <w:t>第４　フェリンググラップル作業システムによる作業</w:t>
      </w:r>
    </w:p>
    <w:p w14:paraId="3CA3992E" w14:textId="77777777" w:rsidR="00152349" w:rsidRPr="00152349" w:rsidRDefault="00152349" w:rsidP="00152349">
      <w:pPr>
        <w:widowControl/>
        <w:numPr>
          <w:ilvl w:val="0"/>
          <w:numId w:val="3"/>
        </w:numPr>
        <w:tabs>
          <w:tab w:val="left" w:pos="1164"/>
        </w:tabs>
        <w:ind w:left="1022" w:rightChars="65" w:right="136"/>
        <w:jc w:val="left"/>
        <w:rPr>
          <w:rFonts w:eastAsiaTheme="minorHAnsi" w:cs="Times New Roman"/>
          <w:kern w:val="0"/>
          <w:szCs w:val="21"/>
        </w:rPr>
      </w:pPr>
      <w:r w:rsidRPr="00152349">
        <w:rPr>
          <w:rFonts w:eastAsiaTheme="minorHAnsi" w:cs="Times New Roman" w:hint="eastAsia"/>
          <w:kern w:val="0"/>
          <w:szCs w:val="21"/>
        </w:rPr>
        <w:t>事前に伐倒木を確認し、道路沿い等の電線や構造物等を確認してください。</w:t>
      </w:r>
    </w:p>
    <w:p w14:paraId="6B383F3E" w14:textId="77777777" w:rsidR="00152349" w:rsidRPr="00152349" w:rsidRDefault="00152349" w:rsidP="00152349">
      <w:pPr>
        <w:widowControl/>
        <w:numPr>
          <w:ilvl w:val="0"/>
          <w:numId w:val="3"/>
        </w:numPr>
        <w:tabs>
          <w:tab w:val="left" w:pos="1164"/>
        </w:tabs>
        <w:ind w:left="1022" w:rightChars="65" w:right="136"/>
        <w:jc w:val="left"/>
        <w:rPr>
          <w:rFonts w:eastAsiaTheme="minorHAnsi" w:cs="Times New Roman"/>
          <w:kern w:val="0"/>
          <w:szCs w:val="21"/>
        </w:rPr>
      </w:pPr>
      <w:r w:rsidRPr="00152349">
        <w:rPr>
          <w:rFonts w:eastAsiaTheme="minorHAnsi" w:cs="Times New Roman" w:hint="eastAsia"/>
          <w:kern w:val="0"/>
          <w:szCs w:val="21"/>
        </w:rPr>
        <w:t>作業にあたっては</w:t>
      </w:r>
      <w:r w:rsidRPr="00152349">
        <w:rPr>
          <w:rFonts w:eastAsiaTheme="minorHAnsi" w:cs="Times New Roman"/>
          <w:kern w:val="0"/>
          <w:szCs w:val="21"/>
        </w:rPr>
        <w:t>道路の通行規制を行う</w:t>
      </w:r>
      <w:r w:rsidRPr="00152349">
        <w:rPr>
          <w:rFonts w:eastAsiaTheme="minorHAnsi" w:cs="Times New Roman" w:hint="eastAsia"/>
          <w:kern w:val="0"/>
          <w:szCs w:val="21"/>
        </w:rPr>
        <w:t>必要があるため</w:t>
      </w:r>
      <w:r w:rsidRPr="00152349">
        <w:rPr>
          <w:rFonts w:eastAsiaTheme="minorHAnsi" w:cs="Times New Roman"/>
          <w:kern w:val="0"/>
          <w:szCs w:val="21"/>
        </w:rPr>
        <w:t>、受注者が道路管理者に対し許可申請を行</w:t>
      </w:r>
      <w:r w:rsidRPr="00152349">
        <w:rPr>
          <w:rFonts w:eastAsiaTheme="minorHAnsi" w:cs="Times New Roman" w:hint="eastAsia"/>
          <w:kern w:val="0"/>
          <w:szCs w:val="21"/>
        </w:rPr>
        <w:t>ってください。</w:t>
      </w:r>
    </w:p>
    <w:p w14:paraId="67DF1CF1" w14:textId="77777777" w:rsidR="00152349" w:rsidRPr="00152349" w:rsidRDefault="00152349" w:rsidP="00152349">
      <w:pPr>
        <w:widowControl/>
        <w:numPr>
          <w:ilvl w:val="0"/>
          <w:numId w:val="3"/>
        </w:numPr>
        <w:tabs>
          <w:tab w:val="left" w:pos="1164"/>
        </w:tabs>
        <w:ind w:left="1022" w:rightChars="65" w:right="136"/>
        <w:jc w:val="left"/>
        <w:rPr>
          <w:rFonts w:eastAsiaTheme="minorHAnsi" w:cs="Times New Roman"/>
          <w:kern w:val="0"/>
          <w:szCs w:val="21"/>
        </w:rPr>
      </w:pPr>
      <w:r w:rsidRPr="00152349">
        <w:rPr>
          <w:rFonts w:eastAsiaTheme="minorHAnsi" w:cs="Times New Roman" w:hint="eastAsia"/>
          <w:kern w:val="0"/>
          <w:szCs w:val="21"/>
        </w:rPr>
        <w:t>二車線道路にあって片側規制による作業の場合は、</w:t>
      </w:r>
      <w:r w:rsidRPr="00152349">
        <w:rPr>
          <w:rFonts w:eastAsiaTheme="minorHAnsi" w:cs="Times New Roman"/>
          <w:kern w:val="0"/>
          <w:szCs w:val="21"/>
        </w:rPr>
        <w:t>道路管理者</w:t>
      </w:r>
      <w:r w:rsidRPr="00152349">
        <w:rPr>
          <w:rFonts w:eastAsiaTheme="minorHAnsi" w:cs="Times New Roman" w:hint="eastAsia"/>
          <w:kern w:val="0"/>
          <w:szCs w:val="21"/>
        </w:rPr>
        <w:t>の指示に従い、誘導員を配置する必要がある場合は協議をしてください。</w:t>
      </w:r>
    </w:p>
    <w:p w14:paraId="75662748" w14:textId="77777777" w:rsidR="00152349" w:rsidRPr="00152349" w:rsidRDefault="00152349" w:rsidP="00152349">
      <w:pPr>
        <w:widowControl/>
        <w:numPr>
          <w:ilvl w:val="0"/>
          <w:numId w:val="3"/>
        </w:numPr>
        <w:tabs>
          <w:tab w:val="left" w:pos="1164"/>
        </w:tabs>
        <w:ind w:left="1022" w:rightChars="65" w:right="136"/>
        <w:jc w:val="left"/>
        <w:rPr>
          <w:rFonts w:eastAsiaTheme="minorHAnsi" w:cs="Times New Roman"/>
          <w:kern w:val="0"/>
          <w:szCs w:val="21"/>
        </w:rPr>
      </w:pPr>
      <w:r w:rsidRPr="00152349">
        <w:rPr>
          <w:rFonts w:eastAsiaTheme="minorHAnsi" w:cs="Times New Roman" w:hint="eastAsia"/>
          <w:kern w:val="0"/>
          <w:szCs w:val="21"/>
        </w:rPr>
        <w:t>電線（送電線）等がある場合は、電線管理者に協議を行ってください。</w:t>
      </w:r>
    </w:p>
    <w:p w14:paraId="6AFDFE46" w14:textId="77777777" w:rsidR="00152349" w:rsidRPr="00152349" w:rsidRDefault="00152349" w:rsidP="00152349">
      <w:pPr>
        <w:widowControl/>
        <w:numPr>
          <w:ilvl w:val="0"/>
          <w:numId w:val="3"/>
        </w:numPr>
        <w:tabs>
          <w:tab w:val="left" w:pos="1164"/>
        </w:tabs>
        <w:ind w:left="1022" w:rightChars="65" w:right="136"/>
        <w:jc w:val="left"/>
        <w:rPr>
          <w:rFonts w:eastAsiaTheme="minorHAnsi" w:cs="Times New Roman"/>
          <w:kern w:val="0"/>
          <w:szCs w:val="21"/>
        </w:rPr>
      </w:pPr>
      <w:r w:rsidRPr="00152349">
        <w:rPr>
          <w:rFonts w:eastAsiaTheme="minorHAnsi" w:cs="Times New Roman" w:hint="eastAsia"/>
          <w:kern w:val="0"/>
          <w:szCs w:val="21"/>
        </w:rPr>
        <w:t>道路縦断勾配12％以内を基準としていますが、やむを得ず12％を超える道路縦断勾配で作業を行う場合は協議してください。</w:t>
      </w:r>
    </w:p>
    <w:p w14:paraId="2D10ACDB" w14:textId="77777777" w:rsidR="00152349" w:rsidRPr="00152349" w:rsidRDefault="00152349" w:rsidP="00152349">
      <w:pPr>
        <w:widowControl/>
        <w:numPr>
          <w:ilvl w:val="0"/>
          <w:numId w:val="3"/>
        </w:numPr>
        <w:tabs>
          <w:tab w:val="left" w:pos="1164"/>
        </w:tabs>
        <w:ind w:left="1022" w:rightChars="65" w:right="136"/>
        <w:jc w:val="left"/>
        <w:rPr>
          <w:rFonts w:eastAsiaTheme="minorHAnsi" w:cs="Times New Roman"/>
          <w:kern w:val="0"/>
          <w:szCs w:val="21"/>
        </w:rPr>
      </w:pPr>
      <w:r w:rsidRPr="00152349">
        <w:rPr>
          <w:rFonts w:eastAsiaTheme="minorHAnsi" w:cs="Times New Roman" w:hint="eastAsia"/>
          <w:kern w:val="0"/>
          <w:szCs w:val="21"/>
        </w:rPr>
        <w:t>道路幅員3.5m以上を基準としていますが、やむを得ず3.5m未満の道路幅員箇所で作業を行う場合は協議してください。</w:t>
      </w:r>
    </w:p>
    <w:p w14:paraId="73C416E9" w14:textId="77777777" w:rsidR="00152349" w:rsidRPr="00152349" w:rsidRDefault="00152349" w:rsidP="00152349">
      <w:pPr>
        <w:widowControl/>
        <w:numPr>
          <w:ilvl w:val="0"/>
          <w:numId w:val="3"/>
        </w:numPr>
        <w:tabs>
          <w:tab w:val="left" w:pos="1164"/>
        </w:tabs>
        <w:ind w:left="1022" w:rightChars="65" w:right="136"/>
        <w:jc w:val="left"/>
        <w:rPr>
          <w:rFonts w:eastAsiaTheme="minorHAnsi" w:cs="Times New Roman"/>
          <w:kern w:val="0"/>
          <w:szCs w:val="21"/>
        </w:rPr>
      </w:pPr>
      <w:r w:rsidRPr="00152349">
        <w:rPr>
          <w:rFonts w:eastAsiaTheme="minorHAnsi" w:cs="Times New Roman" w:hint="eastAsia"/>
          <w:kern w:val="0"/>
          <w:szCs w:val="21"/>
        </w:rPr>
        <w:t>アウトリガーを安全に設置してください。</w:t>
      </w:r>
    </w:p>
    <w:p w14:paraId="44AFE22E" w14:textId="77777777" w:rsidR="00152349" w:rsidRPr="00152349" w:rsidRDefault="00152349" w:rsidP="00152349">
      <w:pPr>
        <w:widowControl/>
        <w:numPr>
          <w:ilvl w:val="0"/>
          <w:numId w:val="3"/>
        </w:numPr>
        <w:tabs>
          <w:tab w:val="left" w:pos="1164"/>
        </w:tabs>
        <w:ind w:left="1022" w:rightChars="65" w:right="136"/>
        <w:jc w:val="left"/>
        <w:rPr>
          <w:rFonts w:eastAsiaTheme="minorHAnsi" w:cs="Times New Roman"/>
          <w:kern w:val="0"/>
          <w:szCs w:val="21"/>
        </w:rPr>
      </w:pPr>
      <w:r w:rsidRPr="00152349">
        <w:rPr>
          <w:rFonts w:eastAsiaTheme="minorHAnsi" w:cs="Times New Roman" w:hint="eastAsia"/>
          <w:kern w:val="0"/>
          <w:szCs w:val="21"/>
        </w:rPr>
        <w:t>林業用クレーンアーム旋回範囲及び危険範囲20mに作業員以外を立ち入らないようにしてください。</w:t>
      </w:r>
    </w:p>
    <w:p w14:paraId="2A84CA2A" w14:textId="77777777" w:rsidR="00152349" w:rsidRPr="00152349" w:rsidRDefault="00152349" w:rsidP="00152349">
      <w:pPr>
        <w:widowControl/>
        <w:numPr>
          <w:ilvl w:val="0"/>
          <w:numId w:val="3"/>
        </w:numPr>
        <w:tabs>
          <w:tab w:val="left" w:pos="1164"/>
        </w:tabs>
        <w:ind w:left="1022" w:rightChars="65" w:right="136"/>
        <w:jc w:val="left"/>
        <w:rPr>
          <w:rFonts w:eastAsiaTheme="minorHAnsi" w:cs="Times New Roman"/>
          <w:kern w:val="0"/>
          <w:szCs w:val="21"/>
        </w:rPr>
      </w:pPr>
      <w:r w:rsidRPr="00152349">
        <w:rPr>
          <w:rFonts w:eastAsiaTheme="minorHAnsi" w:cs="Times New Roman" w:hint="eastAsia"/>
          <w:kern w:val="0"/>
          <w:szCs w:val="21"/>
        </w:rPr>
        <w:t>フェリンググラップルのGMT035は直径40cmまで、GMT050は直径50cmまで伐倒可能ですが、伐倒する樹木の位置や高さを十分見極め、林業用クレーンの損傷及びトラックの安定性に影響を及ぼす伐倒は避けてください。</w:t>
      </w:r>
    </w:p>
    <w:p w14:paraId="434C83BA" w14:textId="77777777" w:rsidR="00152349" w:rsidRPr="00152349" w:rsidRDefault="00152349" w:rsidP="00152349">
      <w:pPr>
        <w:widowControl/>
        <w:numPr>
          <w:ilvl w:val="0"/>
          <w:numId w:val="3"/>
        </w:numPr>
        <w:tabs>
          <w:tab w:val="left" w:pos="880"/>
          <w:tab w:val="left" w:pos="1022"/>
        </w:tabs>
        <w:ind w:left="880" w:rightChars="65" w:right="136"/>
        <w:jc w:val="left"/>
        <w:rPr>
          <w:rFonts w:eastAsiaTheme="minorHAnsi" w:cs="Times New Roman"/>
          <w:kern w:val="0"/>
          <w:szCs w:val="21"/>
        </w:rPr>
      </w:pPr>
      <w:r w:rsidRPr="00152349">
        <w:rPr>
          <w:rFonts w:eastAsiaTheme="minorHAnsi" w:cs="Times New Roman" w:hint="eastAsia"/>
          <w:kern w:val="0"/>
          <w:szCs w:val="21"/>
        </w:rPr>
        <w:t>根元付近の</w:t>
      </w:r>
      <w:r w:rsidRPr="00152349">
        <w:rPr>
          <w:rFonts w:eastAsiaTheme="minorHAnsi" w:cs="Times New Roman"/>
          <w:kern w:val="0"/>
          <w:szCs w:val="21"/>
        </w:rPr>
        <w:t>伐倒は地際から行ってください。</w:t>
      </w:r>
    </w:p>
    <w:p w14:paraId="69664192" w14:textId="77777777" w:rsidR="00152349" w:rsidRPr="00152349" w:rsidRDefault="00152349" w:rsidP="00152349">
      <w:pPr>
        <w:widowControl/>
        <w:numPr>
          <w:ilvl w:val="0"/>
          <w:numId w:val="3"/>
        </w:numPr>
        <w:tabs>
          <w:tab w:val="left" w:pos="1022"/>
        </w:tabs>
        <w:ind w:left="1022" w:rightChars="65" w:right="136" w:hanging="567"/>
        <w:jc w:val="left"/>
        <w:rPr>
          <w:rFonts w:eastAsiaTheme="minorHAnsi" w:cs="Times New Roman"/>
          <w:kern w:val="0"/>
          <w:szCs w:val="21"/>
        </w:rPr>
      </w:pPr>
      <w:r w:rsidRPr="00152349">
        <w:rPr>
          <w:rFonts w:eastAsiaTheme="minorHAnsi" w:cs="Times New Roman" w:hint="eastAsia"/>
          <w:kern w:val="0"/>
          <w:szCs w:val="21"/>
        </w:rPr>
        <w:t>伐倒した枝や幹は直接トラックに積込む、または路上において枝払い等を行いトラックに積込んでください。</w:t>
      </w:r>
    </w:p>
    <w:p w14:paraId="12EE776D" w14:textId="77777777" w:rsidR="00152349" w:rsidRPr="00152349" w:rsidRDefault="00152349" w:rsidP="00152349">
      <w:pPr>
        <w:widowControl/>
        <w:numPr>
          <w:ilvl w:val="0"/>
          <w:numId w:val="3"/>
        </w:numPr>
        <w:tabs>
          <w:tab w:val="left" w:pos="597"/>
          <w:tab w:val="left" w:pos="1022"/>
        </w:tabs>
        <w:ind w:left="1022" w:rightChars="65" w:right="136" w:hanging="567"/>
        <w:jc w:val="left"/>
        <w:rPr>
          <w:rFonts w:eastAsiaTheme="minorHAnsi" w:cs="Times New Roman"/>
          <w:kern w:val="0"/>
          <w:szCs w:val="21"/>
        </w:rPr>
      </w:pPr>
      <w:r w:rsidRPr="00152349">
        <w:rPr>
          <w:rFonts w:eastAsiaTheme="minorHAnsi" w:cs="Times New Roman" w:hint="eastAsia"/>
          <w:kern w:val="0"/>
          <w:szCs w:val="21"/>
        </w:rPr>
        <w:t>道路上の作業となるため、</w:t>
      </w:r>
      <w:r w:rsidRPr="00152349">
        <w:rPr>
          <w:rFonts w:eastAsiaTheme="minorHAnsi" w:cs="Times New Roman"/>
          <w:kern w:val="0"/>
          <w:szCs w:val="21"/>
        </w:rPr>
        <w:t>道路</w:t>
      </w:r>
      <w:r w:rsidRPr="00152349">
        <w:rPr>
          <w:rFonts w:eastAsiaTheme="minorHAnsi" w:cs="Times New Roman" w:hint="eastAsia"/>
          <w:kern w:val="0"/>
          <w:szCs w:val="21"/>
        </w:rPr>
        <w:t>路面、道路構造物</w:t>
      </w:r>
      <w:r w:rsidRPr="00152349">
        <w:rPr>
          <w:rFonts w:eastAsiaTheme="minorHAnsi" w:cs="Times New Roman"/>
          <w:kern w:val="0"/>
          <w:szCs w:val="21"/>
        </w:rPr>
        <w:t>の破損、土砂流出等については、受注者の責任において現状復旧、除雪</w:t>
      </w:r>
      <w:r w:rsidRPr="00152349">
        <w:rPr>
          <w:rFonts w:eastAsiaTheme="minorHAnsi" w:cs="Times New Roman" w:hint="eastAsia"/>
          <w:kern w:val="0"/>
          <w:szCs w:val="21"/>
        </w:rPr>
        <w:t>、</w:t>
      </w:r>
      <w:r w:rsidRPr="00152349">
        <w:rPr>
          <w:rFonts w:eastAsiaTheme="minorHAnsi" w:cs="Times New Roman"/>
          <w:kern w:val="0"/>
          <w:szCs w:val="21"/>
        </w:rPr>
        <w:t>清掃</w:t>
      </w:r>
      <w:r w:rsidRPr="00152349">
        <w:rPr>
          <w:rFonts w:eastAsiaTheme="minorHAnsi" w:cs="Times New Roman" w:hint="eastAsia"/>
          <w:kern w:val="0"/>
          <w:szCs w:val="21"/>
        </w:rPr>
        <w:t>等を</w:t>
      </w:r>
      <w:r w:rsidRPr="00152349">
        <w:rPr>
          <w:rFonts w:eastAsiaTheme="minorHAnsi" w:cs="Times New Roman"/>
          <w:kern w:val="0"/>
          <w:szCs w:val="21"/>
        </w:rPr>
        <w:t>行ってください。</w:t>
      </w:r>
    </w:p>
    <w:p w14:paraId="61684DF6" w14:textId="77777777" w:rsidR="00152349" w:rsidRPr="00152349" w:rsidRDefault="00152349" w:rsidP="00152349">
      <w:pPr>
        <w:widowControl/>
        <w:numPr>
          <w:ilvl w:val="0"/>
          <w:numId w:val="3"/>
        </w:numPr>
        <w:tabs>
          <w:tab w:val="left" w:pos="597"/>
          <w:tab w:val="left" w:pos="1022"/>
          <w:tab w:val="left" w:pos="1164"/>
        </w:tabs>
        <w:ind w:left="1022" w:rightChars="65" w:right="136" w:hanging="567"/>
        <w:jc w:val="left"/>
        <w:rPr>
          <w:rFonts w:eastAsiaTheme="minorHAnsi" w:cs="Times New Roman"/>
          <w:kern w:val="0"/>
          <w:szCs w:val="21"/>
        </w:rPr>
      </w:pPr>
      <w:r w:rsidRPr="00152349">
        <w:rPr>
          <w:rFonts w:eastAsiaTheme="minorHAnsi" w:cs="Times New Roman" w:hint="eastAsia"/>
          <w:kern w:val="0"/>
          <w:szCs w:val="21"/>
        </w:rPr>
        <w:t>積込んだ枝条や幹は、過積載にならないよう注意してください。またトラックの飛散防止装置により荷台から枝条等が外へ飛散しないよう注意してください。</w:t>
      </w:r>
    </w:p>
    <w:p w14:paraId="7983CD80" w14:textId="77777777" w:rsidR="00152349" w:rsidRPr="00152349" w:rsidRDefault="00152349" w:rsidP="00152349">
      <w:pPr>
        <w:widowControl/>
        <w:numPr>
          <w:ilvl w:val="0"/>
          <w:numId w:val="3"/>
        </w:numPr>
        <w:tabs>
          <w:tab w:val="left" w:pos="597"/>
          <w:tab w:val="left" w:pos="1022"/>
          <w:tab w:val="left" w:pos="1164"/>
        </w:tabs>
        <w:ind w:left="1022" w:rightChars="65" w:right="136" w:hanging="567"/>
        <w:jc w:val="left"/>
        <w:rPr>
          <w:rFonts w:eastAsiaTheme="minorHAnsi" w:cs="Times New Roman"/>
          <w:kern w:val="0"/>
          <w:szCs w:val="21"/>
        </w:rPr>
      </w:pPr>
      <w:r w:rsidRPr="00152349">
        <w:rPr>
          <w:rFonts w:eastAsiaTheme="minorHAnsi" w:cs="Times New Roman" w:hint="eastAsia"/>
          <w:kern w:val="0"/>
          <w:szCs w:val="21"/>
        </w:rPr>
        <w:t>伐倒した枝条や幹</w:t>
      </w:r>
      <w:r w:rsidRPr="00152349">
        <w:rPr>
          <w:rFonts w:eastAsiaTheme="minorHAnsi" w:cs="Times New Roman"/>
          <w:kern w:val="0"/>
          <w:szCs w:val="21"/>
        </w:rPr>
        <w:t>材の運搬は、</w:t>
      </w:r>
      <w:r w:rsidRPr="00152349">
        <w:rPr>
          <w:rFonts w:eastAsiaTheme="minorHAnsi" w:cs="Times New Roman" w:hint="eastAsia"/>
          <w:kern w:val="0"/>
          <w:szCs w:val="21"/>
        </w:rPr>
        <w:t>指定した箇所に運搬してください。</w:t>
      </w:r>
      <w:r w:rsidRPr="00152349">
        <w:rPr>
          <w:rFonts w:eastAsiaTheme="minorHAnsi" w:cs="Times New Roman"/>
          <w:kern w:val="0"/>
          <w:szCs w:val="21"/>
        </w:rPr>
        <w:t xml:space="preserve">なお、搬出木材量の増減については、発注者と受注者が協議のうえ決定するものとします。 </w:t>
      </w:r>
    </w:p>
    <w:p w14:paraId="506FA05C" w14:textId="77777777" w:rsidR="00152349" w:rsidRPr="00152349" w:rsidRDefault="00152349" w:rsidP="00152349">
      <w:pPr>
        <w:widowControl/>
        <w:numPr>
          <w:ilvl w:val="0"/>
          <w:numId w:val="3"/>
        </w:numPr>
        <w:tabs>
          <w:tab w:val="left" w:pos="597"/>
          <w:tab w:val="left" w:pos="1022"/>
          <w:tab w:val="left" w:pos="1164"/>
        </w:tabs>
        <w:ind w:left="1022" w:rightChars="65" w:right="136" w:hanging="567"/>
        <w:jc w:val="left"/>
        <w:rPr>
          <w:rFonts w:eastAsiaTheme="minorHAnsi" w:cs="Times New Roman"/>
          <w:kern w:val="0"/>
          <w:szCs w:val="21"/>
        </w:rPr>
      </w:pPr>
      <w:r w:rsidRPr="00152349">
        <w:rPr>
          <w:rFonts w:eastAsiaTheme="minorHAnsi" w:cs="Times New Roman"/>
          <w:kern w:val="0"/>
          <w:szCs w:val="21"/>
        </w:rPr>
        <w:t>運搬にあたっては</w:t>
      </w:r>
      <w:r w:rsidRPr="00152349">
        <w:rPr>
          <w:rFonts w:eastAsiaTheme="minorHAnsi" w:cs="Times New Roman" w:hint="eastAsia"/>
          <w:kern w:val="0"/>
          <w:szCs w:val="21"/>
        </w:rPr>
        <w:t>道路</w:t>
      </w:r>
      <w:r w:rsidRPr="00152349">
        <w:rPr>
          <w:rFonts w:eastAsiaTheme="minorHAnsi" w:cs="Times New Roman"/>
          <w:kern w:val="0"/>
          <w:szCs w:val="21"/>
        </w:rPr>
        <w:t>施設等に損傷を与えないよう注意し</w:t>
      </w:r>
      <w:r w:rsidRPr="00152349">
        <w:rPr>
          <w:rFonts w:eastAsiaTheme="minorHAnsi" w:cs="Times New Roman" w:hint="eastAsia"/>
          <w:kern w:val="0"/>
          <w:szCs w:val="21"/>
        </w:rPr>
        <w:t>、</w:t>
      </w:r>
      <w:r w:rsidRPr="00152349">
        <w:rPr>
          <w:rFonts w:eastAsiaTheme="minorHAnsi" w:cs="Times New Roman"/>
          <w:kern w:val="0"/>
          <w:szCs w:val="21"/>
        </w:rPr>
        <w:t>必要に応じて措置を講ずることとしてください。</w:t>
      </w:r>
    </w:p>
    <w:p w14:paraId="6567C2CF" w14:textId="77777777" w:rsidR="00152349" w:rsidRPr="00152349" w:rsidRDefault="00152349" w:rsidP="00152349">
      <w:pPr>
        <w:widowControl/>
        <w:ind w:rightChars="65" w:right="136"/>
        <w:rPr>
          <w:rFonts w:eastAsiaTheme="minorHAnsi" w:cs="Times New Roman"/>
          <w:kern w:val="0"/>
          <w:szCs w:val="21"/>
        </w:rPr>
      </w:pPr>
    </w:p>
    <w:p w14:paraId="58A973C9" w14:textId="77777777" w:rsidR="00152349" w:rsidRPr="00152349" w:rsidRDefault="00152349" w:rsidP="00152349">
      <w:pPr>
        <w:widowControl/>
        <w:ind w:rightChars="65" w:right="136"/>
        <w:rPr>
          <w:rFonts w:eastAsiaTheme="minorHAnsi" w:cs="Times New Roman"/>
          <w:b/>
          <w:bCs/>
          <w:kern w:val="0"/>
          <w:szCs w:val="21"/>
        </w:rPr>
      </w:pPr>
      <w:r w:rsidRPr="00152349">
        <w:rPr>
          <w:rFonts w:eastAsiaTheme="minorHAnsi" w:cs="Times New Roman" w:hint="eastAsia"/>
          <w:b/>
          <w:bCs/>
          <w:kern w:val="0"/>
          <w:szCs w:val="21"/>
        </w:rPr>
        <w:t xml:space="preserve">第５　</w:t>
      </w:r>
      <w:r w:rsidRPr="00152349">
        <w:rPr>
          <w:rFonts w:eastAsiaTheme="minorHAnsi" w:cs="Times New Roman"/>
          <w:b/>
          <w:bCs/>
          <w:kern w:val="0"/>
          <w:szCs w:val="21"/>
        </w:rPr>
        <w:t xml:space="preserve">安全の確保 </w:t>
      </w:r>
    </w:p>
    <w:p w14:paraId="77CBD822" w14:textId="77777777" w:rsidR="00152349" w:rsidRPr="00152349" w:rsidRDefault="00152349" w:rsidP="00152349">
      <w:pPr>
        <w:widowControl/>
        <w:numPr>
          <w:ilvl w:val="0"/>
          <w:numId w:val="4"/>
        </w:numPr>
        <w:ind w:left="880" w:rightChars="65" w:right="136"/>
        <w:jc w:val="left"/>
        <w:rPr>
          <w:rFonts w:eastAsiaTheme="minorHAnsi" w:cs="Times New Roman"/>
          <w:kern w:val="0"/>
          <w:szCs w:val="21"/>
        </w:rPr>
      </w:pPr>
      <w:r w:rsidRPr="00152349">
        <w:rPr>
          <w:rFonts w:eastAsiaTheme="minorHAnsi" w:cs="Times New Roman"/>
          <w:kern w:val="0"/>
          <w:szCs w:val="21"/>
        </w:rPr>
        <w:t>事業の実施にあたっては、労働基準法、労働安全衛生法並びにこれらに基づく法令、規則、通達及びチェーンソーによる振動障害防止措置に関する通達、安全確保基準を</w:t>
      </w:r>
      <w:r w:rsidRPr="00152349">
        <w:rPr>
          <w:rFonts w:eastAsiaTheme="minorHAnsi" w:cs="Times New Roman"/>
          <w:kern w:val="0"/>
          <w:szCs w:val="21"/>
        </w:rPr>
        <w:lastRenderedPageBreak/>
        <w:t>遵守するとともに、作業従事者等が労働災害補償保険等に加入していることを確認してください。</w:t>
      </w:r>
    </w:p>
    <w:p w14:paraId="622F82B1" w14:textId="77777777" w:rsidR="00152349" w:rsidRPr="00152349" w:rsidRDefault="00152349" w:rsidP="00152349">
      <w:pPr>
        <w:widowControl/>
        <w:numPr>
          <w:ilvl w:val="0"/>
          <w:numId w:val="4"/>
        </w:numPr>
        <w:ind w:left="880" w:rightChars="65" w:right="136"/>
        <w:jc w:val="left"/>
        <w:rPr>
          <w:rFonts w:eastAsiaTheme="minorHAnsi" w:cs="Times New Roman"/>
          <w:kern w:val="0"/>
          <w:szCs w:val="21"/>
        </w:rPr>
      </w:pPr>
      <w:r w:rsidRPr="00152349">
        <w:rPr>
          <w:rFonts w:eastAsiaTheme="minorHAnsi" w:cs="Times New Roman"/>
          <w:kern w:val="0"/>
          <w:szCs w:val="21"/>
        </w:rPr>
        <w:t>通行人、通行車両等に対する安全管理、注意喚起について万全を期してください。</w:t>
      </w:r>
    </w:p>
    <w:p w14:paraId="53B5A155" w14:textId="77777777" w:rsidR="00152349" w:rsidRPr="00152349" w:rsidRDefault="00152349" w:rsidP="00152349">
      <w:pPr>
        <w:widowControl/>
        <w:numPr>
          <w:ilvl w:val="0"/>
          <w:numId w:val="4"/>
        </w:numPr>
        <w:ind w:left="880" w:rightChars="65" w:right="136"/>
        <w:jc w:val="left"/>
        <w:rPr>
          <w:rFonts w:eastAsiaTheme="minorHAnsi" w:cs="Times New Roman"/>
          <w:kern w:val="0"/>
          <w:szCs w:val="21"/>
        </w:rPr>
      </w:pPr>
      <w:r w:rsidRPr="00152349">
        <w:rPr>
          <w:rFonts w:eastAsiaTheme="minorHAnsi" w:cs="Times New Roman"/>
          <w:kern w:val="0"/>
          <w:szCs w:val="21"/>
        </w:rPr>
        <w:t>夏季における猛暑日などの過酷な環境下（炎天下や高温多湿場所）での作業による熱中症の発生が懸念される場合は、熱中症対策を講じ</w:t>
      </w:r>
      <w:r w:rsidRPr="00152349">
        <w:rPr>
          <w:rFonts w:eastAsiaTheme="minorHAnsi" w:cs="Times New Roman" w:hint="eastAsia"/>
          <w:kern w:val="0"/>
          <w:szCs w:val="21"/>
        </w:rPr>
        <w:t>てください</w:t>
      </w:r>
      <w:r w:rsidRPr="00152349">
        <w:rPr>
          <w:rFonts w:eastAsiaTheme="minorHAnsi" w:cs="Times New Roman"/>
          <w:kern w:val="0"/>
          <w:szCs w:val="21"/>
        </w:rPr>
        <w:t>。</w:t>
      </w:r>
    </w:p>
    <w:p w14:paraId="5FCB7A3F" w14:textId="77777777" w:rsidR="00152349" w:rsidRPr="00152349" w:rsidRDefault="00152349" w:rsidP="00152349">
      <w:pPr>
        <w:widowControl/>
        <w:tabs>
          <w:tab w:val="left" w:pos="1022"/>
        </w:tabs>
        <w:ind w:left="880" w:rightChars="65" w:right="136"/>
        <w:jc w:val="left"/>
        <w:rPr>
          <w:rFonts w:eastAsiaTheme="minorHAnsi" w:cs="Times New Roman" w:hint="eastAsia"/>
          <w:kern w:val="0"/>
          <w:szCs w:val="21"/>
        </w:rPr>
      </w:pPr>
    </w:p>
    <w:p w14:paraId="7653A006" w14:textId="77777777" w:rsidR="00152349" w:rsidRPr="00152349" w:rsidRDefault="00152349" w:rsidP="00152349">
      <w:pPr>
        <w:pStyle w:val="a4"/>
        <w:numPr>
          <w:ilvl w:val="0"/>
          <w:numId w:val="4"/>
        </w:numPr>
        <w:spacing w:after="0" w:line="240" w:lineRule="auto"/>
        <w:ind w:leftChars="0" w:left="880" w:rightChars="65" w:right="136"/>
        <w:jc w:val="both"/>
        <w:rPr>
          <w:rFonts w:eastAsiaTheme="minorHAnsi"/>
        </w:rPr>
      </w:pPr>
      <w:r w:rsidRPr="00152349">
        <w:rPr>
          <w:rFonts w:eastAsiaTheme="minorHAnsi" w:hint="eastAsia"/>
        </w:rPr>
        <w:t>冬季における真冬日などの過酷な環境下（吹雪、凍結、低温）での</w:t>
      </w:r>
      <w:r w:rsidRPr="00152349">
        <w:rPr>
          <w:rFonts w:eastAsiaTheme="minorHAnsi"/>
        </w:rPr>
        <w:t>作業による</w:t>
      </w:r>
      <w:r w:rsidRPr="00152349">
        <w:rPr>
          <w:rFonts w:eastAsiaTheme="minorHAnsi" w:hint="eastAsia"/>
        </w:rPr>
        <w:t>低体温</w:t>
      </w:r>
      <w:r w:rsidRPr="00152349">
        <w:rPr>
          <w:rFonts w:eastAsiaTheme="minorHAnsi"/>
        </w:rPr>
        <w:t>症</w:t>
      </w:r>
      <w:r w:rsidRPr="00152349">
        <w:rPr>
          <w:rFonts w:eastAsiaTheme="minorHAnsi" w:hint="eastAsia"/>
        </w:rPr>
        <w:t>や凍傷</w:t>
      </w:r>
      <w:r w:rsidRPr="00152349">
        <w:rPr>
          <w:rFonts w:eastAsiaTheme="minorHAnsi"/>
        </w:rPr>
        <w:t>の発生が懸念される場合は、対策を講じ</w:t>
      </w:r>
      <w:r w:rsidRPr="00152349">
        <w:rPr>
          <w:rFonts w:eastAsiaTheme="minorHAnsi" w:hint="eastAsia"/>
        </w:rPr>
        <w:t>てください</w:t>
      </w:r>
      <w:r w:rsidRPr="00152349">
        <w:rPr>
          <w:rFonts w:eastAsiaTheme="minorHAnsi"/>
        </w:rPr>
        <w:t>。</w:t>
      </w:r>
    </w:p>
    <w:p w14:paraId="012F002B" w14:textId="77777777" w:rsidR="00152349" w:rsidRPr="00152349" w:rsidRDefault="00152349" w:rsidP="00152349">
      <w:pPr>
        <w:pStyle w:val="a4"/>
        <w:spacing w:after="0" w:line="240" w:lineRule="auto"/>
        <w:ind w:leftChars="0" w:left="880" w:rightChars="65" w:right="136"/>
        <w:jc w:val="both"/>
        <w:rPr>
          <w:rFonts w:eastAsiaTheme="minorHAnsi"/>
        </w:rPr>
      </w:pPr>
    </w:p>
    <w:p w14:paraId="03261A03" w14:textId="77777777" w:rsidR="00152349" w:rsidRPr="00152349" w:rsidRDefault="00152349" w:rsidP="00152349">
      <w:pPr>
        <w:ind w:rightChars="65" w:right="136"/>
        <w:rPr>
          <w:rFonts w:eastAsiaTheme="minorHAnsi"/>
          <w:b/>
          <w:bCs/>
        </w:rPr>
      </w:pPr>
      <w:r w:rsidRPr="00152349">
        <w:rPr>
          <w:rFonts w:eastAsiaTheme="minorHAnsi" w:hint="eastAsia"/>
          <w:b/>
          <w:bCs/>
        </w:rPr>
        <w:t xml:space="preserve">第６　</w:t>
      </w:r>
      <w:r w:rsidRPr="00152349">
        <w:rPr>
          <w:rFonts w:eastAsiaTheme="minorHAnsi"/>
          <w:b/>
          <w:bCs/>
        </w:rPr>
        <w:t>提出書類</w:t>
      </w:r>
    </w:p>
    <w:p w14:paraId="67C094E5" w14:textId="77777777" w:rsidR="00152349" w:rsidRPr="00152349" w:rsidRDefault="00152349" w:rsidP="00152349">
      <w:pPr>
        <w:ind w:rightChars="65" w:right="136"/>
        <w:rPr>
          <w:rFonts w:eastAsiaTheme="minorHAnsi"/>
        </w:rPr>
      </w:pPr>
      <w:r w:rsidRPr="00152349">
        <w:rPr>
          <w:rFonts w:eastAsiaTheme="minorHAnsi" w:hint="eastAsia"/>
        </w:rPr>
        <w:t>次の書類を提出してください。</w:t>
      </w:r>
    </w:p>
    <w:p w14:paraId="621CF62F" w14:textId="77777777" w:rsidR="00152349" w:rsidRPr="00152349" w:rsidRDefault="00152349" w:rsidP="00152349">
      <w:pPr>
        <w:pStyle w:val="a4"/>
        <w:numPr>
          <w:ilvl w:val="0"/>
          <w:numId w:val="5"/>
        </w:numPr>
        <w:tabs>
          <w:tab w:val="left" w:pos="1022"/>
        </w:tabs>
        <w:spacing w:after="0" w:line="240" w:lineRule="auto"/>
        <w:ind w:leftChars="0" w:left="1022" w:rightChars="65" w:right="136" w:hanging="709"/>
        <w:jc w:val="both"/>
        <w:rPr>
          <w:rFonts w:eastAsiaTheme="minorHAnsi"/>
        </w:rPr>
      </w:pPr>
      <w:r w:rsidRPr="00152349">
        <w:rPr>
          <w:rFonts w:eastAsiaTheme="minorHAnsi"/>
        </w:rPr>
        <w:t>契約締結後速やかに施工計画書</w:t>
      </w:r>
      <w:r w:rsidRPr="00152349">
        <w:rPr>
          <w:rFonts w:eastAsiaTheme="minorHAnsi" w:hint="eastAsia"/>
        </w:rPr>
        <w:t>・</w:t>
      </w:r>
      <w:r w:rsidRPr="00152349">
        <w:rPr>
          <w:rFonts w:eastAsiaTheme="minorHAnsi"/>
        </w:rPr>
        <w:t>工程表・着手届・現場代理人及び主任技術者届</w:t>
      </w:r>
    </w:p>
    <w:p w14:paraId="0C1D4444" w14:textId="77777777" w:rsidR="00152349" w:rsidRPr="00152349" w:rsidRDefault="00152349" w:rsidP="00152349">
      <w:pPr>
        <w:pStyle w:val="a4"/>
        <w:numPr>
          <w:ilvl w:val="0"/>
          <w:numId w:val="5"/>
        </w:numPr>
        <w:tabs>
          <w:tab w:val="left" w:pos="1022"/>
        </w:tabs>
        <w:spacing w:after="0" w:line="240" w:lineRule="auto"/>
        <w:ind w:leftChars="0" w:left="1022" w:rightChars="65" w:right="136" w:hanging="709"/>
        <w:jc w:val="both"/>
        <w:rPr>
          <w:rFonts w:eastAsiaTheme="minorHAnsi"/>
        </w:rPr>
      </w:pPr>
      <w:r w:rsidRPr="00152349">
        <w:rPr>
          <w:rFonts w:eastAsiaTheme="minorHAnsi"/>
        </w:rPr>
        <w:t>施工計画書、現場管理、しゅん工書類等の提出書類については、県治山事業と同様</w:t>
      </w:r>
    </w:p>
    <w:p w14:paraId="59D09A5A" w14:textId="77777777" w:rsidR="00152349" w:rsidRPr="00152349" w:rsidRDefault="00152349" w:rsidP="00152349">
      <w:pPr>
        <w:pStyle w:val="a4"/>
        <w:numPr>
          <w:ilvl w:val="0"/>
          <w:numId w:val="5"/>
        </w:numPr>
        <w:tabs>
          <w:tab w:val="left" w:pos="1022"/>
        </w:tabs>
        <w:spacing w:after="0" w:line="240" w:lineRule="auto"/>
        <w:ind w:leftChars="0" w:left="1022" w:rightChars="65" w:right="136" w:hanging="709"/>
        <w:jc w:val="both"/>
        <w:rPr>
          <w:rFonts w:eastAsiaTheme="minorHAnsi"/>
        </w:rPr>
      </w:pPr>
      <w:r w:rsidRPr="00152349">
        <w:rPr>
          <w:rFonts w:eastAsiaTheme="minorHAnsi"/>
        </w:rPr>
        <w:t>事業完了後速やかに完了届・作業記録</w:t>
      </w:r>
    </w:p>
    <w:p w14:paraId="32BE4AA2" w14:textId="77777777" w:rsidR="00152349" w:rsidRPr="00152349" w:rsidRDefault="00152349" w:rsidP="00152349">
      <w:pPr>
        <w:pStyle w:val="a4"/>
        <w:numPr>
          <w:ilvl w:val="0"/>
          <w:numId w:val="5"/>
        </w:numPr>
        <w:tabs>
          <w:tab w:val="left" w:pos="1022"/>
        </w:tabs>
        <w:spacing w:after="0" w:line="240" w:lineRule="auto"/>
        <w:ind w:leftChars="0" w:left="1022" w:rightChars="65" w:right="136" w:hanging="709"/>
        <w:jc w:val="both"/>
        <w:rPr>
          <w:rFonts w:eastAsiaTheme="minorHAnsi"/>
        </w:rPr>
      </w:pPr>
      <w:r w:rsidRPr="00152349">
        <w:rPr>
          <w:rFonts w:eastAsiaTheme="minorHAnsi" w:hint="eastAsia"/>
        </w:rPr>
        <w:t>フェリンググラップル作業システムによる作業量（延長・幅・重量等）</w:t>
      </w:r>
    </w:p>
    <w:p w14:paraId="4941FDD2" w14:textId="77777777" w:rsidR="00152349" w:rsidRPr="00152349" w:rsidRDefault="00152349" w:rsidP="00152349">
      <w:pPr>
        <w:pStyle w:val="a4"/>
        <w:numPr>
          <w:ilvl w:val="0"/>
          <w:numId w:val="5"/>
        </w:numPr>
        <w:tabs>
          <w:tab w:val="left" w:pos="1022"/>
        </w:tabs>
        <w:spacing w:after="0" w:line="240" w:lineRule="auto"/>
        <w:ind w:leftChars="0" w:left="1022" w:rightChars="65" w:right="136" w:hanging="709"/>
        <w:jc w:val="both"/>
        <w:rPr>
          <w:rFonts w:eastAsiaTheme="minorHAnsi"/>
        </w:rPr>
      </w:pPr>
      <w:r w:rsidRPr="00152349">
        <w:rPr>
          <w:rFonts w:eastAsiaTheme="minorHAnsi" w:hint="eastAsia"/>
        </w:rPr>
        <w:t>伐採・伐倒量</w:t>
      </w:r>
      <w:r w:rsidRPr="00152349">
        <w:rPr>
          <w:rFonts w:eastAsiaTheme="minorHAnsi"/>
        </w:rPr>
        <w:t>がわかる集計表等</w:t>
      </w:r>
    </w:p>
    <w:p w14:paraId="03B33A62" w14:textId="77777777" w:rsidR="00152349" w:rsidRPr="00152349" w:rsidRDefault="00152349" w:rsidP="00152349">
      <w:pPr>
        <w:pStyle w:val="a4"/>
        <w:numPr>
          <w:ilvl w:val="0"/>
          <w:numId w:val="5"/>
        </w:numPr>
        <w:tabs>
          <w:tab w:val="left" w:pos="1022"/>
        </w:tabs>
        <w:spacing w:after="0" w:line="240" w:lineRule="auto"/>
        <w:ind w:leftChars="0" w:left="1022" w:rightChars="65" w:right="136" w:hanging="709"/>
        <w:jc w:val="both"/>
        <w:rPr>
          <w:rFonts w:eastAsiaTheme="minorHAnsi"/>
        </w:rPr>
      </w:pPr>
      <w:r w:rsidRPr="00152349">
        <w:rPr>
          <w:rFonts w:eastAsiaTheme="minorHAnsi"/>
        </w:rPr>
        <w:t>実施状況写真（長野県林務部作成森林整備業務写真管理基準に準ずる） 施業前後の全景、設計書記載の施業内容（伐倒、</w:t>
      </w:r>
      <w:r w:rsidRPr="00152349">
        <w:rPr>
          <w:rFonts w:eastAsiaTheme="minorHAnsi" w:hint="eastAsia"/>
        </w:rPr>
        <w:t>積込</w:t>
      </w:r>
      <w:r w:rsidRPr="00152349">
        <w:rPr>
          <w:rFonts w:eastAsiaTheme="minorHAnsi"/>
        </w:rPr>
        <w:t>、運搬等）</w:t>
      </w:r>
    </w:p>
    <w:p w14:paraId="0DD373F5" w14:textId="77777777" w:rsidR="00152349" w:rsidRPr="00152349" w:rsidRDefault="00152349" w:rsidP="00152349">
      <w:pPr>
        <w:pStyle w:val="a4"/>
        <w:numPr>
          <w:ilvl w:val="0"/>
          <w:numId w:val="5"/>
        </w:numPr>
        <w:tabs>
          <w:tab w:val="left" w:pos="1022"/>
        </w:tabs>
        <w:spacing w:after="0" w:line="240" w:lineRule="auto"/>
        <w:ind w:leftChars="0" w:left="1022" w:rightChars="65" w:right="136" w:hanging="709"/>
        <w:jc w:val="both"/>
        <w:rPr>
          <w:rFonts w:eastAsiaTheme="minorHAnsi"/>
        </w:rPr>
      </w:pPr>
      <w:r w:rsidRPr="00152349">
        <w:rPr>
          <w:rFonts w:eastAsiaTheme="minorHAnsi"/>
        </w:rPr>
        <w:t xml:space="preserve">その他、発注者が必要と認める資料等 </w:t>
      </w:r>
    </w:p>
    <w:p w14:paraId="041433E2" w14:textId="77777777" w:rsidR="00152349" w:rsidRPr="00152349" w:rsidRDefault="00152349" w:rsidP="00152349">
      <w:pPr>
        <w:ind w:rightChars="65" w:right="136"/>
        <w:rPr>
          <w:rFonts w:eastAsiaTheme="minorHAnsi"/>
          <w:b/>
          <w:bCs/>
        </w:rPr>
      </w:pPr>
    </w:p>
    <w:p w14:paraId="16170938" w14:textId="77777777" w:rsidR="00152349" w:rsidRPr="00152349" w:rsidRDefault="00152349" w:rsidP="00152349">
      <w:pPr>
        <w:ind w:rightChars="65" w:right="136"/>
        <w:rPr>
          <w:rFonts w:eastAsiaTheme="minorHAnsi"/>
          <w:b/>
          <w:bCs/>
        </w:rPr>
      </w:pPr>
      <w:r w:rsidRPr="00152349">
        <w:rPr>
          <w:rFonts w:eastAsiaTheme="minorHAnsi" w:hint="eastAsia"/>
          <w:b/>
          <w:bCs/>
        </w:rPr>
        <w:t xml:space="preserve">第７　</w:t>
      </w:r>
      <w:r w:rsidRPr="00152349">
        <w:rPr>
          <w:rFonts w:eastAsiaTheme="minorHAnsi"/>
          <w:b/>
          <w:bCs/>
        </w:rPr>
        <w:t>その他注意事項</w:t>
      </w:r>
    </w:p>
    <w:p w14:paraId="0CC971F4" w14:textId="77777777" w:rsidR="00152349" w:rsidRPr="00152349" w:rsidRDefault="00152349" w:rsidP="00152349">
      <w:pPr>
        <w:pStyle w:val="a4"/>
        <w:numPr>
          <w:ilvl w:val="0"/>
          <w:numId w:val="6"/>
        </w:numPr>
        <w:spacing w:after="0" w:line="240" w:lineRule="auto"/>
        <w:ind w:leftChars="0" w:left="880" w:rightChars="65" w:right="136"/>
        <w:jc w:val="both"/>
        <w:rPr>
          <w:rFonts w:eastAsiaTheme="minorHAnsi"/>
        </w:rPr>
      </w:pPr>
      <w:r w:rsidRPr="00152349">
        <w:rPr>
          <w:rFonts w:eastAsiaTheme="minorHAnsi"/>
        </w:rPr>
        <w:t>受注者は、契約において定める受託料を、この事業以外に使用できません。また、受託事業に係る経費について、帳簿、証拠書類を備え、収支を明らかにしておくとともに、発注者の求めに応じ提示してください。</w:t>
      </w:r>
    </w:p>
    <w:p w14:paraId="2725517E" w14:textId="77777777" w:rsidR="00152349" w:rsidRPr="00152349" w:rsidRDefault="00152349" w:rsidP="00152349">
      <w:pPr>
        <w:pStyle w:val="a4"/>
        <w:numPr>
          <w:ilvl w:val="0"/>
          <w:numId w:val="6"/>
        </w:numPr>
        <w:spacing w:after="0" w:line="240" w:lineRule="auto"/>
        <w:ind w:leftChars="0" w:left="880" w:rightChars="65" w:right="136"/>
        <w:jc w:val="both"/>
        <w:rPr>
          <w:rFonts w:eastAsiaTheme="minorHAnsi"/>
        </w:rPr>
      </w:pPr>
      <w:r w:rsidRPr="00152349">
        <w:rPr>
          <w:rFonts w:eastAsiaTheme="minorHAnsi"/>
        </w:rPr>
        <w:t>受注者は、事業実施に影響を及ぼす事故、人命に損傷を生じた事故、第三者に損害を与えた事故等が発生した場合は、遅滞なくその状況を発注者に報告してください。</w:t>
      </w:r>
    </w:p>
    <w:p w14:paraId="5DB41CEC" w14:textId="77777777" w:rsidR="00152349" w:rsidRPr="00152349" w:rsidRDefault="00152349" w:rsidP="00152349">
      <w:pPr>
        <w:pStyle w:val="a4"/>
        <w:numPr>
          <w:ilvl w:val="0"/>
          <w:numId w:val="6"/>
        </w:numPr>
        <w:spacing w:after="0" w:line="240" w:lineRule="auto"/>
        <w:ind w:leftChars="0" w:left="879" w:rightChars="65" w:right="136"/>
        <w:jc w:val="both"/>
        <w:rPr>
          <w:rFonts w:eastAsiaTheme="minorHAnsi"/>
        </w:rPr>
      </w:pPr>
      <w:r w:rsidRPr="00152349">
        <w:rPr>
          <w:rFonts w:eastAsiaTheme="minorHAnsi"/>
        </w:rPr>
        <w:t>受注者は、事業実施にあたり、既設構造物等に支障を及ぼさないよう必要な措置を講じてください。既設構造物等に損傷を与えるか、やむを得ず一時除去する必要等が生じた場合は、発注者に報告のうえ、既設構造物等の管理者の承諾を受けて適切な措置を講じてください。</w:t>
      </w:r>
    </w:p>
    <w:p w14:paraId="2FEA3868" w14:textId="77777777" w:rsidR="00152349" w:rsidRPr="00152349" w:rsidRDefault="00152349" w:rsidP="00152349">
      <w:pPr>
        <w:pStyle w:val="a4"/>
        <w:numPr>
          <w:ilvl w:val="0"/>
          <w:numId w:val="6"/>
        </w:numPr>
        <w:snapToGrid w:val="0"/>
        <w:spacing w:after="0" w:line="240" w:lineRule="auto"/>
        <w:ind w:leftChars="0" w:left="879" w:rightChars="65" w:right="136"/>
        <w:jc w:val="both"/>
        <w:rPr>
          <w:rFonts w:eastAsiaTheme="minorHAnsi"/>
          <w:sz w:val="22"/>
          <w:szCs w:val="22"/>
        </w:rPr>
      </w:pPr>
      <w:r w:rsidRPr="00152349">
        <w:rPr>
          <w:rFonts w:eastAsiaTheme="minorHAnsi"/>
        </w:rPr>
        <w:t>週休二日制での作業工程</w:t>
      </w:r>
      <w:r w:rsidRPr="00152349">
        <w:rPr>
          <w:rFonts w:eastAsiaTheme="minorHAnsi" w:hint="eastAsia"/>
        </w:rPr>
        <w:t>に取組んでください。</w:t>
      </w:r>
    </w:p>
    <w:p w14:paraId="157ED234" w14:textId="6E5437B6" w:rsidR="00152349" w:rsidRPr="00152349" w:rsidRDefault="00152349" w:rsidP="00152349">
      <w:pPr>
        <w:pStyle w:val="a4"/>
        <w:numPr>
          <w:ilvl w:val="0"/>
          <w:numId w:val="6"/>
        </w:numPr>
        <w:snapToGrid w:val="0"/>
        <w:spacing w:after="0" w:line="240" w:lineRule="auto"/>
        <w:ind w:leftChars="0" w:left="879" w:rightChars="65" w:right="136"/>
        <w:jc w:val="both"/>
        <w:rPr>
          <w:rFonts w:eastAsiaTheme="minorHAnsi"/>
          <w:sz w:val="22"/>
          <w:szCs w:val="22"/>
        </w:rPr>
      </w:pPr>
      <w:r w:rsidRPr="00152349">
        <w:rPr>
          <w:rFonts w:eastAsiaTheme="minorHAnsi"/>
        </w:rPr>
        <w:t>この</w:t>
      </w:r>
      <w:r w:rsidRPr="00152349">
        <w:rPr>
          <w:rFonts w:eastAsiaTheme="minorHAnsi" w:hint="eastAsia"/>
        </w:rPr>
        <w:t>特記</w:t>
      </w:r>
      <w:r w:rsidRPr="00152349">
        <w:rPr>
          <w:rFonts w:eastAsiaTheme="minorHAnsi"/>
        </w:rPr>
        <w:t>仕様書及び契約書に記載されていない事項については、発注者と受注者が協議</w:t>
      </w:r>
      <w:r w:rsidRPr="00152349">
        <w:rPr>
          <w:rFonts w:eastAsiaTheme="minorHAnsi" w:hint="eastAsia"/>
        </w:rPr>
        <w:t>を行うこととします。</w:t>
      </w:r>
    </w:p>
    <w:p w14:paraId="3D52CF09" w14:textId="77777777" w:rsidR="00152349" w:rsidRPr="00152349" w:rsidRDefault="00152349" w:rsidP="00152349">
      <w:pPr>
        <w:ind w:leftChars="66" w:left="139" w:rightChars="65" w:right="136" w:firstLineChars="100" w:firstLine="220"/>
        <w:rPr>
          <w:rFonts w:eastAsiaTheme="minorHAnsi"/>
          <w:sz w:val="22"/>
        </w:rPr>
      </w:pPr>
    </w:p>
    <w:p w14:paraId="13AD11EC" w14:textId="77777777" w:rsidR="00D4722B" w:rsidRPr="00152349" w:rsidRDefault="00D4722B" w:rsidP="00152349">
      <w:pPr>
        <w:rPr>
          <w:rFonts w:eastAsiaTheme="minorHAnsi"/>
        </w:rPr>
      </w:pPr>
    </w:p>
    <w:sectPr w:rsidR="00D4722B" w:rsidRPr="00152349" w:rsidSect="00152349">
      <w:footerReference w:type="default" r:id="rId7"/>
      <w:pgSz w:w="11906" w:h="16838"/>
      <w:pgMar w:top="1134" w:right="1418" w:bottom="851" w:left="1418" w:header="851" w:footer="4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12967" w14:textId="77777777" w:rsidR="00152349" w:rsidRDefault="00152349" w:rsidP="00152349">
      <w:r>
        <w:separator/>
      </w:r>
    </w:p>
  </w:endnote>
  <w:endnote w:type="continuationSeparator" w:id="0">
    <w:p w14:paraId="34A0009B" w14:textId="77777777" w:rsidR="00152349" w:rsidRDefault="00152349" w:rsidP="00152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766922"/>
      <w:docPartObj>
        <w:docPartGallery w:val="Page Numbers (Bottom of Page)"/>
        <w:docPartUnique/>
      </w:docPartObj>
    </w:sdtPr>
    <w:sdtContent>
      <w:p w14:paraId="39AE0805" w14:textId="6AB796D0" w:rsidR="00152349" w:rsidRDefault="00152349" w:rsidP="00152349">
        <w:pPr>
          <w:pStyle w:val="a7"/>
          <w:jc w:val="center"/>
          <w:rPr>
            <w:rFonts w:hint="eastAsia"/>
          </w:rP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6479E" w14:textId="77777777" w:rsidR="00152349" w:rsidRDefault="00152349" w:rsidP="00152349">
      <w:r>
        <w:separator/>
      </w:r>
    </w:p>
  </w:footnote>
  <w:footnote w:type="continuationSeparator" w:id="0">
    <w:p w14:paraId="3F215A80" w14:textId="77777777" w:rsidR="00152349" w:rsidRDefault="00152349" w:rsidP="00152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760C7"/>
    <w:multiLevelType w:val="hybridMultilevel"/>
    <w:tmpl w:val="DFF09832"/>
    <w:lvl w:ilvl="0" w:tplc="63BA73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782455"/>
    <w:multiLevelType w:val="hybridMultilevel"/>
    <w:tmpl w:val="2AE6FCE8"/>
    <w:lvl w:ilvl="0" w:tplc="63BA73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0524A0"/>
    <w:multiLevelType w:val="hybridMultilevel"/>
    <w:tmpl w:val="9E7A2D94"/>
    <w:lvl w:ilvl="0" w:tplc="63BA73AA">
      <w:start w:val="1"/>
      <w:numFmt w:val="decimalFullWidth"/>
      <w:lvlText w:val="%1"/>
      <w:lvlJc w:val="left"/>
      <w:pPr>
        <w:ind w:left="874" w:hanging="420"/>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3" w15:restartNumberingAfterBreak="0">
    <w:nsid w:val="3F2F3E19"/>
    <w:multiLevelType w:val="hybridMultilevel"/>
    <w:tmpl w:val="1C125D88"/>
    <w:lvl w:ilvl="0" w:tplc="454037F4">
      <w:start w:val="1"/>
      <w:numFmt w:val="decimalFullWidth"/>
      <w:lvlText w:val="（%1）"/>
      <w:lvlJc w:val="left"/>
      <w:pPr>
        <w:ind w:left="-34" w:hanging="420"/>
      </w:pPr>
      <w:rPr>
        <w:rFonts w:hint="eastAsia"/>
      </w:rPr>
    </w:lvl>
    <w:lvl w:ilvl="1" w:tplc="04090017" w:tentative="1">
      <w:start w:val="1"/>
      <w:numFmt w:val="aiueoFullWidth"/>
      <w:lvlText w:val="(%2)"/>
      <w:lvlJc w:val="left"/>
      <w:pPr>
        <w:ind w:left="386" w:hanging="420"/>
      </w:pPr>
    </w:lvl>
    <w:lvl w:ilvl="2" w:tplc="04090011" w:tentative="1">
      <w:start w:val="1"/>
      <w:numFmt w:val="decimalEnclosedCircle"/>
      <w:lvlText w:val="%3"/>
      <w:lvlJc w:val="left"/>
      <w:pPr>
        <w:ind w:left="806" w:hanging="420"/>
      </w:pPr>
    </w:lvl>
    <w:lvl w:ilvl="3" w:tplc="0409000F" w:tentative="1">
      <w:start w:val="1"/>
      <w:numFmt w:val="decimal"/>
      <w:lvlText w:val="%4."/>
      <w:lvlJc w:val="left"/>
      <w:pPr>
        <w:ind w:left="1226" w:hanging="420"/>
      </w:pPr>
    </w:lvl>
    <w:lvl w:ilvl="4" w:tplc="04090017" w:tentative="1">
      <w:start w:val="1"/>
      <w:numFmt w:val="aiueoFullWidth"/>
      <w:lvlText w:val="(%5)"/>
      <w:lvlJc w:val="left"/>
      <w:pPr>
        <w:ind w:left="1646" w:hanging="420"/>
      </w:pPr>
    </w:lvl>
    <w:lvl w:ilvl="5" w:tplc="04090011" w:tentative="1">
      <w:start w:val="1"/>
      <w:numFmt w:val="decimalEnclosedCircle"/>
      <w:lvlText w:val="%6"/>
      <w:lvlJc w:val="left"/>
      <w:pPr>
        <w:ind w:left="2066" w:hanging="420"/>
      </w:pPr>
    </w:lvl>
    <w:lvl w:ilvl="6" w:tplc="0409000F" w:tentative="1">
      <w:start w:val="1"/>
      <w:numFmt w:val="decimal"/>
      <w:lvlText w:val="%7."/>
      <w:lvlJc w:val="left"/>
      <w:pPr>
        <w:ind w:left="2486" w:hanging="420"/>
      </w:pPr>
    </w:lvl>
    <w:lvl w:ilvl="7" w:tplc="04090017" w:tentative="1">
      <w:start w:val="1"/>
      <w:numFmt w:val="aiueoFullWidth"/>
      <w:lvlText w:val="(%8)"/>
      <w:lvlJc w:val="left"/>
      <w:pPr>
        <w:ind w:left="2906" w:hanging="420"/>
      </w:pPr>
    </w:lvl>
    <w:lvl w:ilvl="8" w:tplc="04090011" w:tentative="1">
      <w:start w:val="1"/>
      <w:numFmt w:val="decimalEnclosedCircle"/>
      <w:lvlText w:val="%9"/>
      <w:lvlJc w:val="left"/>
      <w:pPr>
        <w:ind w:left="3326" w:hanging="420"/>
      </w:pPr>
    </w:lvl>
  </w:abstractNum>
  <w:abstractNum w:abstractNumId="4" w15:restartNumberingAfterBreak="0">
    <w:nsid w:val="4CE11A57"/>
    <w:multiLevelType w:val="hybridMultilevel"/>
    <w:tmpl w:val="856AA3D8"/>
    <w:lvl w:ilvl="0" w:tplc="63BA73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C93C13"/>
    <w:multiLevelType w:val="hybridMultilevel"/>
    <w:tmpl w:val="B660390A"/>
    <w:lvl w:ilvl="0" w:tplc="63BA73AA">
      <w:start w:val="1"/>
      <w:numFmt w:val="decimalFullWidth"/>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49"/>
    <w:rsid w:val="00152349"/>
    <w:rsid w:val="0040487D"/>
    <w:rsid w:val="00CB2979"/>
    <w:rsid w:val="00CD1034"/>
    <w:rsid w:val="00D47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0FA64C"/>
  <w15:chartTrackingRefBased/>
  <w15:docId w15:val="{7308416B-8B07-40E6-B150-47A44720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2349"/>
    <w:rPr>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152349"/>
    <w:pPr>
      <w:widowControl/>
      <w:spacing w:after="160" w:line="276" w:lineRule="auto"/>
      <w:ind w:leftChars="400" w:left="840"/>
      <w:jc w:val="left"/>
    </w:pPr>
    <w:rPr>
      <w:kern w:val="0"/>
      <w:szCs w:val="21"/>
    </w:rPr>
  </w:style>
  <w:style w:type="paragraph" w:styleId="a5">
    <w:name w:val="header"/>
    <w:basedOn w:val="a"/>
    <w:link w:val="a6"/>
    <w:uiPriority w:val="99"/>
    <w:unhideWhenUsed/>
    <w:rsid w:val="00152349"/>
    <w:pPr>
      <w:tabs>
        <w:tab w:val="center" w:pos="4252"/>
        <w:tab w:val="right" w:pos="8504"/>
      </w:tabs>
      <w:snapToGrid w:val="0"/>
    </w:pPr>
  </w:style>
  <w:style w:type="character" w:customStyle="1" w:styleId="a6">
    <w:name w:val="ヘッダー (文字)"/>
    <w:basedOn w:val="a0"/>
    <w:link w:val="a5"/>
    <w:uiPriority w:val="99"/>
    <w:rsid w:val="00152349"/>
  </w:style>
  <w:style w:type="paragraph" w:styleId="a7">
    <w:name w:val="footer"/>
    <w:basedOn w:val="a"/>
    <w:link w:val="a8"/>
    <w:uiPriority w:val="99"/>
    <w:unhideWhenUsed/>
    <w:rsid w:val="00152349"/>
    <w:pPr>
      <w:tabs>
        <w:tab w:val="center" w:pos="4252"/>
        <w:tab w:val="right" w:pos="8504"/>
      </w:tabs>
      <w:snapToGrid w:val="0"/>
    </w:pPr>
  </w:style>
  <w:style w:type="character" w:customStyle="1" w:styleId="a8">
    <w:name w:val="フッター (文字)"/>
    <w:basedOn w:val="a0"/>
    <w:link w:val="a7"/>
    <w:uiPriority w:val="99"/>
    <w:rsid w:val="00152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出口　栄也</dc:creator>
  <cp:keywords/>
  <dc:description/>
  <cp:lastModifiedBy>出口　栄也</cp:lastModifiedBy>
  <cp:revision>1</cp:revision>
  <dcterms:created xsi:type="dcterms:W3CDTF">2025-04-07T12:24:00Z</dcterms:created>
  <dcterms:modified xsi:type="dcterms:W3CDTF">2025-04-07T12:28:00Z</dcterms:modified>
</cp:coreProperties>
</file>