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A20D" w14:textId="47F9D9CB" w:rsidR="007E0E98" w:rsidRPr="00032401" w:rsidRDefault="007E0E98" w:rsidP="007E0E98">
      <w:pPr>
        <w:rPr>
          <w:rFonts w:hAnsi="ＭＳ 明朝"/>
          <w:b/>
          <w:bCs/>
          <w:sz w:val="24"/>
          <w:szCs w:val="24"/>
        </w:rPr>
      </w:pPr>
      <w:r w:rsidRPr="00032401">
        <w:rPr>
          <w:rFonts w:hAnsi="ＭＳ 明朝" w:hint="eastAsia"/>
          <w:b/>
          <w:bCs/>
          <w:sz w:val="24"/>
          <w:szCs w:val="24"/>
        </w:rPr>
        <w:t>別紙様式第</w:t>
      </w:r>
      <w:r w:rsidR="004B038B">
        <w:rPr>
          <w:rFonts w:hAnsi="ＭＳ 明朝" w:hint="eastAsia"/>
          <w:b/>
          <w:bCs/>
          <w:sz w:val="24"/>
          <w:szCs w:val="24"/>
        </w:rPr>
        <w:t>４</w:t>
      </w:r>
      <w:r w:rsidRPr="00032401">
        <w:rPr>
          <w:rFonts w:hAnsi="ＭＳ 明朝"/>
          <w:b/>
          <w:bCs/>
          <w:sz w:val="24"/>
          <w:szCs w:val="24"/>
        </w:rPr>
        <w:t>号</w:t>
      </w:r>
    </w:p>
    <w:p w14:paraId="2CC47902" w14:textId="77777777" w:rsidR="007E0E98" w:rsidRPr="007E0E98" w:rsidRDefault="007E0E98" w:rsidP="007E0E98">
      <w:pPr>
        <w:rPr>
          <w:rFonts w:hAnsi="ＭＳ 明朝"/>
          <w:sz w:val="24"/>
          <w:szCs w:val="24"/>
        </w:rPr>
      </w:pPr>
    </w:p>
    <w:p w14:paraId="0863029E" w14:textId="77777777" w:rsidR="007E0E98" w:rsidRPr="007E0E98" w:rsidRDefault="007E0E98" w:rsidP="007E0E98">
      <w:pPr>
        <w:jc w:val="right"/>
        <w:rPr>
          <w:rFonts w:hAnsi="ＭＳ 明朝"/>
          <w:sz w:val="24"/>
          <w:szCs w:val="24"/>
        </w:rPr>
      </w:pPr>
      <w:r w:rsidRPr="007E0E98">
        <w:rPr>
          <w:rFonts w:hAnsi="ＭＳ 明朝" w:hint="eastAsia"/>
          <w:sz w:val="24"/>
          <w:szCs w:val="24"/>
        </w:rPr>
        <w:t>番　　　号</w:t>
      </w:r>
    </w:p>
    <w:p w14:paraId="59682669" w14:textId="77777777" w:rsidR="007E0E98" w:rsidRPr="007E0E98" w:rsidRDefault="007E0E98" w:rsidP="007E0E98">
      <w:pPr>
        <w:jc w:val="right"/>
        <w:rPr>
          <w:rFonts w:hAnsi="ＭＳ 明朝"/>
          <w:sz w:val="24"/>
          <w:szCs w:val="24"/>
        </w:rPr>
      </w:pPr>
      <w:r w:rsidRPr="007E0E98">
        <w:rPr>
          <w:rFonts w:hAnsi="ＭＳ 明朝" w:hint="eastAsia"/>
          <w:sz w:val="24"/>
          <w:szCs w:val="24"/>
        </w:rPr>
        <w:t>年　月　日</w:t>
      </w:r>
    </w:p>
    <w:p w14:paraId="0B968122" w14:textId="77777777" w:rsidR="007E0E98" w:rsidRPr="007E0E98" w:rsidRDefault="007E0E98" w:rsidP="007E0E98">
      <w:pPr>
        <w:rPr>
          <w:rFonts w:hAnsi="ＭＳ 明朝"/>
          <w:sz w:val="24"/>
          <w:szCs w:val="24"/>
        </w:rPr>
      </w:pPr>
    </w:p>
    <w:p w14:paraId="27E4B9EA" w14:textId="00081397" w:rsidR="007E0E98" w:rsidRPr="007E0E98" w:rsidRDefault="009D3285" w:rsidP="007E0E98">
      <w:pPr>
        <w:rPr>
          <w:rFonts w:hAnsi="ＭＳ 明朝"/>
          <w:sz w:val="24"/>
          <w:szCs w:val="24"/>
        </w:rPr>
      </w:pPr>
      <w:r>
        <w:rPr>
          <w:rFonts w:hAnsi="ＭＳ 明朝" w:hint="eastAsia"/>
          <w:sz w:val="24"/>
          <w:szCs w:val="24"/>
        </w:rPr>
        <w:t>長野県知事　様</w:t>
      </w:r>
    </w:p>
    <w:p w14:paraId="483D95F9" w14:textId="77777777" w:rsidR="007E0E98" w:rsidRPr="007E0E98" w:rsidRDefault="007E0E98" w:rsidP="007E0E98">
      <w:pPr>
        <w:rPr>
          <w:rFonts w:hAnsi="ＭＳ 明朝"/>
          <w:sz w:val="24"/>
          <w:szCs w:val="24"/>
        </w:rPr>
      </w:pPr>
    </w:p>
    <w:p w14:paraId="18CD4841" w14:textId="77777777" w:rsidR="009D3285" w:rsidRDefault="009D3285" w:rsidP="009D3285">
      <w:pPr>
        <w:ind w:leftChars="2835" w:left="5812" w:hangingChars="59" w:hanging="142"/>
        <w:jc w:val="both"/>
        <w:rPr>
          <w:rFonts w:hAnsi="ＭＳ 明朝"/>
          <w:sz w:val="24"/>
          <w:szCs w:val="24"/>
        </w:rPr>
      </w:pPr>
      <w:r>
        <w:rPr>
          <w:rFonts w:hAnsi="ＭＳ 明朝" w:hint="eastAsia"/>
          <w:sz w:val="24"/>
          <w:szCs w:val="24"/>
        </w:rPr>
        <w:t>長野県肥料高騰対策事業</w:t>
      </w:r>
      <w:r w:rsidR="007E0E98" w:rsidRPr="007E0E98">
        <w:rPr>
          <w:rFonts w:hAnsi="ＭＳ 明朝" w:hint="eastAsia"/>
          <w:sz w:val="24"/>
          <w:szCs w:val="24"/>
        </w:rPr>
        <w:t>協議会</w:t>
      </w:r>
    </w:p>
    <w:p w14:paraId="1EF2E851" w14:textId="41BD98FE" w:rsidR="007E0E98" w:rsidRPr="007E0E98" w:rsidRDefault="009D3285" w:rsidP="009D3285">
      <w:pPr>
        <w:ind w:leftChars="2835" w:left="5812" w:hangingChars="59" w:hanging="142"/>
        <w:jc w:val="both"/>
        <w:rPr>
          <w:rFonts w:hAnsi="ＭＳ 明朝"/>
          <w:sz w:val="24"/>
          <w:szCs w:val="24"/>
        </w:rPr>
      </w:pPr>
      <w:r>
        <w:rPr>
          <w:rFonts w:hAnsi="ＭＳ 明朝" w:hint="eastAsia"/>
          <w:sz w:val="24"/>
          <w:szCs w:val="24"/>
        </w:rPr>
        <w:t>会</w:t>
      </w:r>
      <w:r w:rsidR="007E0E98" w:rsidRPr="007E0E98">
        <w:rPr>
          <w:rFonts w:hAnsi="ＭＳ 明朝" w:hint="eastAsia"/>
          <w:sz w:val="24"/>
          <w:szCs w:val="24"/>
        </w:rPr>
        <w:t>長</w:t>
      </w:r>
    </w:p>
    <w:p w14:paraId="67C73501" w14:textId="77777777" w:rsidR="007E0E98" w:rsidRPr="007E0E98" w:rsidRDefault="007E0E98" w:rsidP="007E0E98">
      <w:pPr>
        <w:rPr>
          <w:rFonts w:hAnsi="ＭＳ 明朝"/>
          <w:sz w:val="24"/>
          <w:szCs w:val="24"/>
        </w:rPr>
      </w:pPr>
    </w:p>
    <w:p w14:paraId="60494F70" w14:textId="4E4177B7" w:rsidR="007E0E98" w:rsidRPr="007E0E98" w:rsidRDefault="007E0E98" w:rsidP="007E0E98">
      <w:pPr>
        <w:jc w:val="center"/>
        <w:rPr>
          <w:rFonts w:hAnsi="ＭＳ 明朝"/>
          <w:sz w:val="24"/>
          <w:szCs w:val="24"/>
        </w:rPr>
      </w:pPr>
      <w:r w:rsidRPr="007E0E98">
        <w:rPr>
          <w:rFonts w:hAnsi="ＭＳ 明朝" w:hint="eastAsia"/>
          <w:sz w:val="24"/>
          <w:szCs w:val="24"/>
        </w:rPr>
        <w:t>化学肥料施用量低減特認技術認定協議書</w:t>
      </w:r>
    </w:p>
    <w:p w14:paraId="777960FD" w14:textId="77777777" w:rsidR="007E0E98" w:rsidRPr="007E0E98" w:rsidRDefault="007E0E98" w:rsidP="007E0E98">
      <w:pPr>
        <w:rPr>
          <w:rFonts w:hAnsi="ＭＳ 明朝"/>
          <w:sz w:val="24"/>
          <w:szCs w:val="24"/>
        </w:rPr>
      </w:pPr>
    </w:p>
    <w:p w14:paraId="068AB9EF" w14:textId="17F8B3BC" w:rsidR="007E0E98" w:rsidRPr="007E0E98" w:rsidRDefault="007E0E98" w:rsidP="007E0E98">
      <w:pPr>
        <w:ind w:leftChars="100" w:left="200" w:firstLineChars="100" w:firstLine="240"/>
        <w:rPr>
          <w:rFonts w:hAnsi="ＭＳ 明朝"/>
          <w:sz w:val="24"/>
          <w:szCs w:val="24"/>
        </w:rPr>
      </w:pPr>
      <w:r w:rsidRPr="007E0E98">
        <w:rPr>
          <w:rFonts w:hAnsi="ＭＳ 明朝" w:hint="eastAsia"/>
          <w:sz w:val="24"/>
          <w:szCs w:val="24"/>
        </w:rPr>
        <w:t>肥料価格高騰</w:t>
      </w:r>
      <w:r w:rsidR="009D3285">
        <w:rPr>
          <w:rFonts w:hAnsi="ＭＳ 明朝" w:hint="eastAsia"/>
          <w:sz w:val="24"/>
          <w:szCs w:val="24"/>
        </w:rPr>
        <w:t>緊急</w:t>
      </w:r>
      <w:r w:rsidRPr="007E0E98">
        <w:rPr>
          <w:rFonts w:hAnsi="ＭＳ 明朝" w:hint="eastAsia"/>
          <w:sz w:val="24"/>
          <w:szCs w:val="24"/>
        </w:rPr>
        <w:t>対策事業実施要領（令和</w:t>
      </w:r>
      <w:r w:rsidR="00343671">
        <w:rPr>
          <w:rFonts w:hAnsi="ＭＳ 明朝" w:hint="eastAsia"/>
          <w:sz w:val="24"/>
          <w:szCs w:val="24"/>
        </w:rPr>
        <w:t>５</w:t>
      </w:r>
      <w:r w:rsidRPr="007E0E98">
        <w:rPr>
          <w:rFonts w:hAnsi="ＭＳ 明朝" w:hint="eastAsia"/>
          <w:sz w:val="24"/>
          <w:szCs w:val="24"/>
        </w:rPr>
        <w:t>年</w:t>
      </w:r>
      <w:r w:rsidR="00343671">
        <w:rPr>
          <w:rFonts w:hAnsi="ＭＳ 明朝" w:hint="eastAsia"/>
          <w:sz w:val="24"/>
          <w:szCs w:val="24"/>
        </w:rPr>
        <w:t>２</w:t>
      </w:r>
      <w:r w:rsidRPr="007E0E98">
        <w:rPr>
          <w:rFonts w:hAnsi="ＭＳ 明朝"/>
          <w:sz w:val="24"/>
          <w:szCs w:val="24"/>
        </w:rPr>
        <w:t>月</w:t>
      </w:r>
      <w:r w:rsidR="00343671">
        <w:rPr>
          <w:rFonts w:hAnsi="ＭＳ 明朝" w:hint="eastAsia"/>
          <w:sz w:val="24"/>
          <w:szCs w:val="24"/>
        </w:rPr>
        <w:t>２</w:t>
      </w:r>
      <w:r w:rsidRPr="007E0E98">
        <w:rPr>
          <w:rFonts w:hAnsi="ＭＳ 明朝"/>
          <w:sz w:val="24"/>
          <w:szCs w:val="24"/>
        </w:rPr>
        <w:t>日付け</w:t>
      </w:r>
      <w:r w:rsidR="009D3285">
        <w:rPr>
          <w:rFonts w:hAnsi="ＭＳ 明朝" w:hint="eastAsia"/>
          <w:sz w:val="24"/>
          <w:szCs w:val="24"/>
        </w:rPr>
        <w:t>４</w:t>
      </w:r>
      <w:r w:rsidRPr="007E0E98">
        <w:rPr>
          <w:rFonts w:hAnsi="ＭＳ 明朝"/>
          <w:sz w:val="24"/>
          <w:szCs w:val="24"/>
        </w:rPr>
        <w:t>農</w:t>
      </w:r>
      <w:r w:rsidR="009D3285">
        <w:rPr>
          <w:rFonts w:hAnsi="ＭＳ 明朝" w:hint="eastAsia"/>
          <w:sz w:val="24"/>
          <w:szCs w:val="24"/>
        </w:rPr>
        <w:t>技</w:t>
      </w:r>
      <w:r w:rsidRPr="007E0E98">
        <w:rPr>
          <w:rFonts w:hAnsi="ＭＳ 明朝"/>
          <w:sz w:val="24"/>
          <w:szCs w:val="24"/>
        </w:rPr>
        <w:t>第</w:t>
      </w:r>
      <w:r w:rsidR="00343671">
        <w:rPr>
          <w:rFonts w:hAnsi="ＭＳ 明朝" w:hint="eastAsia"/>
          <w:sz w:val="24"/>
          <w:szCs w:val="24"/>
        </w:rPr>
        <w:t>721</w:t>
      </w:r>
      <w:r w:rsidRPr="007E0E98">
        <w:rPr>
          <w:rFonts w:hAnsi="ＭＳ 明朝"/>
          <w:sz w:val="24"/>
          <w:szCs w:val="24"/>
        </w:rPr>
        <w:t>号</w:t>
      </w:r>
      <w:r w:rsidR="00343671">
        <w:rPr>
          <w:rFonts w:hAnsi="ＭＳ 明朝" w:hint="eastAsia"/>
          <w:sz w:val="24"/>
          <w:szCs w:val="24"/>
        </w:rPr>
        <w:t>長野県農政部長</w:t>
      </w:r>
      <w:r w:rsidRPr="007E0E98">
        <w:rPr>
          <w:rFonts w:hAnsi="ＭＳ 明朝"/>
          <w:sz w:val="24"/>
          <w:szCs w:val="24"/>
        </w:rPr>
        <w:t>通知）別記の第２の１の（２）のウに基づき、化学肥料施用量の低減技術として下記の技術を認定することが適当と考えられるので、協議する。</w:t>
      </w:r>
    </w:p>
    <w:p w14:paraId="130BA838" w14:textId="77777777" w:rsidR="007E0E98" w:rsidRPr="00343671" w:rsidRDefault="007E0E98" w:rsidP="007E0E98">
      <w:pPr>
        <w:rPr>
          <w:rFonts w:hAnsi="ＭＳ 明朝"/>
          <w:sz w:val="24"/>
          <w:szCs w:val="24"/>
        </w:rPr>
      </w:pPr>
    </w:p>
    <w:p w14:paraId="41412E22" w14:textId="77777777" w:rsidR="007E0E98" w:rsidRPr="007E0E98" w:rsidRDefault="007E0E98" w:rsidP="007E0E98">
      <w:pPr>
        <w:jc w:val="center"/>
        <w:rPr>
          <w:rFonts w:hAnsi="ＭＳ 明朝"/>
          <w:sz w:val="24"/>
          <w:szCs w:val="24"/>
        </w:rPr>
      </w:pPr>
      <w:r w:rsidRPr="007E0E98">
        <w:rPr>
          <w:rFonts w:hAnsi="ＭＳ 明朝" w:hint="eastAsia"/>
          <w:sz w:val="24"/>
          <w:szCs w:val="24"/>
        </w:rPr>
        <w:t>記</w:t>
      </w:r>
    </w:p>
    <w:p w14:paraId="7C939442" w14:textId="77777777" w:rsidR="007E0E98" w:rsidRPr="007E0E98" w:rsidRDefault="007E0E98" w:rsidP="007E0E98">
      <w:pPr>
        <w:rPr>
          <w:rFonts w:hAnsi="ＭＳ 明朝"/>
          <w:sz w:val="24"/>
          <w:szCs w:val="24"/>
        </w:rPr>
      </w:pPr>
    </w:p>
    <w:p w14:paraId="44AB93E0" w14:textId="77777777" w:rsidR="007E0E98" w:rsidRPr="007E0E98" w:rsidRDefault="007E0E98" w:rsidP="007E0E98">
      <w:pPr>
        <w:rPr>
          <w:rFonts w:hAnsi="ＭＳ 明朝"/>
          <w:sz w:val="24"/>
          <w:szCs w:val="24"/>
        </w:rPr>
      </w:pPr>
      <w:r w:rsidRPr="007E0E98">
        <w:rPr>
          <w:rFonts w:hAnsi="ＭＳ 明朝" w:hint="eastAsia"/>
          <w:sz w:val="24"/>
          <w:szCs w:val="24"/>
        </w:rPr>
        <w:t>１</w:t>
      </w:r>
      <w:r w:rsidRPr="007E0E98">
        <w:rPr>
          <w:rFonts w:hAnsi="ＭＳ 明朝"/>
          <w:sz w:val="24"/>
          <w:szCs w:val="24"/>
        </w:rPr>
        <w:tab/>
        <w:t>技術の名称</w:t>
      </w:r>
    </w:p>
    <w:p w14:paraId="0554C16F" w14:textId="77777777" w:rsidR="007E0E98" w:rsidRPr="007E0E98" w:rsidRDefault="007E0E98" w:rsidP="007E0E98">
      <w:pPr>
        <w:rPr>
          <w:rFonts w:hAnsi="ＭＳ 明朝"/>
          <w:sz w:val="24"/>
          <w:szCs w:val="24"/>
        </w:rPr>
      </w:pPr>
    </w:p>
    <w:p w14:paraId="1F8D76A0" w14:textId="77777777" w:rsidR="007E0E98" w:rsidRPr="007E0E98" w:rsidRDefault="007E0E98" w:rsidP="007E0E98">
      <w:pPr>
        <w:rPr>
          <w:rFonts w:hAnsi="ＭＳ 明朝"/>
          <w:sz w:val="24"/>
          <w:szCs w:val="24"/>
        </w:rPr>
      </w:pPr>
      <w:r w:rsidRPr="007E0E98">
        <w:rPr>
          <w:rFonts w:hAnsi="ＭＳ 明朝" w:hint="eastAsia"/>
          <w:sz w:val="24"/>
          <w:szCs w:val="24"/>
        </w:rPr>
        <w:t>２</w:t>
      </w:r>
      <w:r w:rsidRPr="007E0E98">
        <w:rPr>
          <w:rFonts w:hAnsi="ＭＳ 明朝"/>
          <w:sz w:val="24"/>
          <w:szCs w:val="24"/>
        </w:rPr>
        <w:tab/>
        <w:t>技術の概要</w:t>
      </w:r>
    </w:p>
    <w:p w14:paraId="299F2142" w14:textId="77777777" w:rsidR="007E0E98" w:rsidRPr="007E0E98" w:rsidRDefault="007E0E98" w:rsidP="007E0E98">
      <w:pPr>
        <w:rPr>
          <w:rFonts w:hAnsi="ＭＳ 明朝"/>
          <w:sz w:val="24"/>
          <w:szCs w:val="24"/>
        </w:rPr>
      </w:pPr>
    </w:p>
    <w:p w14:paraId="58CB9BF2" w14:textId="77777777" w:rsidR="007E0E98" w:rsidRPr="007E0E98" w:rsidRDefault="007E0E98" w:rsidP="007E0E98">
      <w:pPr>
        <w:rPr>
          <w:rFonts w:hAnsi="ＭＳ 明朝"/>
          <w:sz w:val="24"/>
          <w:szCs w:val="24"/>
        </w:rPr>
      </w:pPr>
      <w:r w:rsidRPr="007E0E98">
        <w:rPr>
          <w:rFonts w:hAnsi="ＭＳ 明朝" w:hint="eastAsia"/>
          <w:sz w:val="24"/>
          <w:szCs w:val="24"/>
        </w:rPr>
        <w:t>３</w:t>
      </w:r>
      <w:r w:rsidRPr="007E0E98">
        <w:rPr>
          <w:rFonts w:hAnsi="ＭＳ 明朝"/>
          <w:sz w:val="24"/>
          <w:szCs w:val="24"/>
        </w:rPr>
        <w:tab/>
        <w:t>技術の導入前後における低減効果の実証データ</w:t>
      </w:r>
    </w:p>
    <w:tbl>
      <w:tblPr>
        <w:tblStyle w:val="ac"/>
        <w:tblpPr w:leftFromText="142" w:rightFromText="142" w:vertAnchor="text" w:horzAnchor="margin" w:tblpXSpec="right" w:tblpY="21"/>
        <w:tblW w:w="0" w:type="auto"/>
        <w:tblLook w:val="04A0" w:firstRow="1" w:lastRow="0" w:firstColumn="1" w:lastColumn="0" w:noHBand="0" w:noVBand="1"/>
      </w:tblPr>
      <w:tblGrid>
        <w:gridCol w:w="2765"/>
        <w:gridCol w:w="2765"/>
        <w:gridCol w:w="2765"/>
      </w:tblGrid>
      <w:tr w:rsidR="007E0E98" w14:paraId="27726952" w14:textId="77777777" w:rsidTr="00517DDC">
        <w:trPr>
          <w:trHeight w:val="314"/>
        </w:trPr>
        <w:tc>
          <w:tcPr>
            <w:tcW w:w="2765" w:type="dxa"/>
          </w:tcPr>
          <w:p w14:paraId="2380FA1B" w14:textId="77777777" w:rsidR="007E0E98" w:rsidRDefault="007E0E98" w:rsidP="00517DDC">
            <w:pPr>
              <w:jc w:val="center"/>
              <w:rPr>
                <w:rFonts w:hAnsi="ＭＳ 明朝"/>
                <w:sz w:val="24"/>
                <w:szCs w:val="28"/>
              </w:rPr>
            </w:pPr>
            <w:r w:rsidRPr="008475E6">
              <w:rPr>
                <w:rFonts w:hAnsi="ＭＳ 明朝" w:hint="eastAsia"/>
                <w:sz w:val="24"/>
                <w:szCs w:val="28"/>
              </w:rPr>
              <w:t>導入前</w:t>
            </w:r>
          </w:p>
        </w:tc>
        <w:tc>
          <w:tcPr>
            <w:tcW w:w="2765" w:type="dxa"/>
          </w:tcPr>
          <w:p w14:paraId="2607B2C7" w14:textId="77777777" w:rsidR="007E0E98" w:rsidRDefault="007E0E98" w:rsidP="00517DDC">
            <w:pPr>
              <w:jc w:val="center"/>
              <w:rPr>
                <w:rFonts w:hAnsi="ＭＳ 明朝"/>
                <w:sz w:val="24"/>
                <w:szCs w:val="28"/>
              </w:rPr>
            </w:pPr>
            <w:r w:rsidRPr="008475E6">
              <w:rPr>
                <w:rFonts w:hAnsi="ＭＳ 明朝"/>
                <w:sz w:val="24"/>
                <w:szCs w:val="28"/>
              </w:rPr>
              <w:t>導入後</w:t>
            </w:r>
          </w:p>
        </w:tc>
        <w:tc>
          <w:tcPr>
            <w:tcW w:w="2765" w:type="dxa"/>
          </w:tcPr>
          <w:p w14:paraId="10625563" w14:textId="77777777" w:rsidR="007E0E98" w:rsidRDefault="007E0E98" w:rsidP="00517DDC">
            <w:pPr>
              <w:jc w:val="center"/>
              <w:rPr>
                <w:rFonts w:hAnsi="ＭＳ 明朝"/>
                <w:sz w:val="24"/>
                <w:szCs w:val="28"/>
              </w:rPr>
            </w:pPr>
            <w:r w:rsidRPr="008475E6">
              <w:rPr>
                <w:rFonts w:hAnsi="ＭＳ 明朝"/>
                <w:sz w:val="24"/>
                <w:szCs w:val="28"/>
              </w:rPr>
              <w:t>低減効果</w:t>
            </w:r>
          </w:p>
        </w:tc>
      </w:tr>
      <w:tr w:rsidR="007E0E98" w14:paraId="18C9CD3C" w14:textId="77777777" w:rsidTr="00517DDC">
        <w:trPr>
          <w:trHeight w:val="1893"/>
        </w:trPr>
        <w:tc>
          <w:tcPr>
            <w:tcW w:w="2765" w:type="dxa"/>
          </w:tcPr>
          <w:p w14:paraId="6B3F24A9" w14:textId="77777777" w:rsidR="007E0E98" w:rsidRDefault="007E0E98" w:rsidP="00517DDC">
            <w:pPr>
              <w:jc w:val="center"/>
              <w:rPr>
                <w:rFonts w:hAnsi="ＭＳ 明朝"/>
                <w:sz w:val="24"/>
                <w:szCs w:val="28"/>
              </w:rPr>
            </w:pPr>
          </w:p>
        </w:tc>
        <w:tc>
          <w:tcPr>
            <w:tcW w:w="2765" w:type="dxa"/>
          </w:tcPr>
          <w:p w14:paraId="706E583C" w14:textId="77777777" w:rsidR="007E0E98" w:rsidRDefault="007E0E98" w:rsidP="00517DDC">
            <w:pPr>
              <w:jc w:val="center"/>
              <w:rPr>
                <w:rFonts w:hAnsi="ＭＳ 明朝"/>
                <w:sz w:val="24"/>
                <w:szCs w:val="28"/>
              </w:rPr>
            </w:pPr>
          </w:p>
        </w:tc>
        <w:tc>
          <w:tcPr>
            <w:tcW w:w="2765" w:type="dxa"/>
          </w:tcPr>
          <w:p w14:paraId="543BE4EA" w14:textId="77777777" w:rsidR="007E0E98" w:rsidRDefault="007E0E98" w:rsidP="00517DDC">
            <w:pPr>
              <w:jc w:val="center"/>
              <w:rPr>
                <w:rFonts w:hAnsi="ＭＳ 明朝"/>
                <w:sz w:val="24"/>
                <w:szCs w:val="28"/>
              </w:rPr>
            </w:pPr>
          </w:p>
        </w:tc>
      </w:tr>
    </w:tbl>
    <w:p w14:paraId="162A6AE2" w14:textId="77777777" w:rsidR="007E0E98" w:rsidRPr="007E0E98" w:rsidRDefault="007E0E98" w:rsidP="007E0E98">
      <w:pPr>
        <w:rPr>
          <w:rFonts w:hAnsi="ＭＳ 明朝"/>
          <w:sz w:val="24"/>
          <w:szCs w:val="24"/>
        </w:rPr>
      </w:pPr>
    </w:p>
    <w:p w14:paraId="338D1625" w14:textId="799AA93D" w:rsidR="007E0E98" w:rsidRPr="007E0E98" w:rsidRDefault="007E0E98" w:rsidP="007E0E98">
      <w:pPr>
        <w:rPr>
          <w:rFonts w:hAnsi="ＭＳ 明朝"/>
          <w:sz w:val="24"/>
          <w:szCs w:val="24"/>
        </w:rPr>
      </w:pPr>
      <w:r w:rsidRPr="007E0E98">
        <w:rPr>
          <w:rFonts w:hAnsi="ＭＳ 明朝"/>
          <w:sz w:val="24"/>
          <w:szCs w:val="24"/>
        </w:rPr>
        <w:tab/>
      </w:r>
    </w:p>
    <w:p w14:paraId="35A3B70A" w14:textId="146DF66F" w:rsidR="007E0E98" w:rsidRPr="007E0E98" w:rsidRDefault="007E0E98" w:rsidP="007E0E98">
      <w:pPr>
        <w:ind w:leftChars="100" w:left="709" w:hangingChars="212" w:hanging="509"/>
        <w:rPr>
          <w:rFonts w:hAnsi="ＭＳ 明朝"/>
          <w:sz w:val="24"/>
          <w:szCs w:val="24"/>
        </w:rPr>
      </w:pPr>
      <w:r w:rsidRPr="007E0E98">
        <w:rPr>
          <w:rFonts w:hAnsi="ＭＳ 明朝" w:hint="eastAsia"/>
          <w:sz w:val="24"/>
          <w:szCs w:val="24"/>
        </w:rPr>
        <w:t>注１：化学肥料３要素（窒素、りん酸及び加里）の施用量の低減に効果があることを示す実証データ資料を添付すること。</w:t>
      </w:r>
    </w:p>
    <w:p w14:paraId="0C78AA02" w14:textId="2A89379C" w:rsidR="00AA6D12" w:rsidRPr="007E0E98" w:rsidRDefault="007E0E98" w:rsidP="00834F5A">
      <w:pPr>
        <w:ind w:leftChars="213" w:left="707" w:hangingChars="117" w:hanging="281"/>
        <w:rPr>
          <w:rFonts w:hAnsi="ＭＳ 明朝"/>
          <w:sz w:val="24"/>
          <w:szCs w:val="24"/>
        </w:rPr>
      </w:pPr>
      <w:r w:rsidRPr="007E0E98">
        <w:rPr>
          <w:rFonts w:hAnsi="ＭＳ 明朝" w:hint="eastAsia"/>
          <w:sz w:val="24"/>
          <w:szCs w:val="24"/>
        </w:rPr>
        <w:t>２：低減効果の実証データが県域においても効果があることが</w:t>
      </w:r>
      <w:r w:rsidR="009A76DC">
        <w:rPr>
          <w:rFonts w:hAnsi="ＭＳ 明朝" w:hint="eastAsia"/>
          <w:sz w:val="24"/>
          <w:szCs w:val="24"/>
        </w:rPr>
        <w:t>分かる</w:t>
      </w:r>
      <w:r w:rsidRPr="007E0E98">
        <w:rPr>
          <w:rFonts w:hAnsi="ＭＳ 明朝" w:hint="eastAsia"/>
          <w:sz w:val="24"/>
          <w:szCs w:val="24"/>
        </w:rPr>
        <w:t>資料を添付すること。</w:t>
      </w:r>
    </w:p>
    <w:sectPr w:rsidR="00AA6D12" w:rsidRPr="007E0E98" w:rsidSect="00F001EB">
      <w:footerReference w:type="default" r:id="rId6"/>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18D1" w14:textId="77777777" w:rsidR="00C77E57" w:rsidRDefault="00C77E57" w:rsidP="00B778DB">
      <w:r>
        <w:separator/>
      </w:r>
    </w:p>
  </w:endnote>
  <w:endnote w:type="continuationSeparator" w:id="0">
    <w:p w14:paraId="2AF1457A" w14:textId="77777777" w:rsidR="00C77E57" w:rsidRDefault="00C77E5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D90D" w14:textId="1B472A48"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99C3" w14:textId="77777777" w:rsidR="00C77E57" w:rsidRDefault="00C77E57" w:rsidP="00B778DB">
      <w:r>
        <w:separator/>
      </w:r>
    </w:p>
  </w:footnote>
  <w:footnote w:type="continuationSeparator" w:id="0">
    <w:p w14:paraId="1FBAF45B" w14:textId="77777777" w:rsidR="00C77E57" w:rsidRDefault="00C77E57"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21"/>
    <w:rsid w:val="00032401"/>
    <w:rsid w:val="000C0575"/>
    <w:rsid w:val="00143704"/>
    <w:rsid w:val="0021359C"/>
    <w:rsid w:val="0027053F"/>
    <w:rsid w:val="00293714"/>
    <w:rsid w:val="00300AE8"/>
    <w:rsid w:val="00343671"/>
    <w:rsid w:val="00387C9A"/>
    <w:rsid w:val="003C4395"/>
    <w:rsid w:val="004B038B"/>
    <w:rsid w:val="0068125A"/>
    <w:rsid w:val="007113C2"/>
    <w:rsid w:val="007E0E98"/>
    <w:rsid w:val="00834F5A"/>
    <w:rsid w:val="009A76DC"/>
    <w:rsid w:val="009D3285"/>
    <w:rsid w:val="00AA6D12"/>
    <w:rsid w:val="00B778DB"/>
    <w:rsid w:val="00BE0BF8"/>
    <w:rsid w:val="00BE5360"/>
    <w:rsid w:val="00C77E57"/>
    <w:rsid w:val="00CD4F48"/>
    <w:rsid w:val="00D25E63"/>
    <w:rsid w:val="00D73521"/>
    <w:rsid w:val="00DC2D75"/>
    <w:rsid w:val="00F0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06DCA"/>
  <w15:chartTrackingRefBased/>
  <w15:docId w15:val="{51AA5D2F-1278-44E5-A51A-A4CFBE57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E98"/>
    <w:pPr>
      <w:widowControl w:val="0"/>
      <w:suppressAutoHyphens/>
      <w:wordWrap w:val="0"/>
      <w:overflowPunct w:val="0"/>
      <w:autoSpaceDE w:val="0"/>
      <w:autoSpaceDN w:val="0"/>
    </w:pPr>
    <w:rPr>
      <w:rFonts w:ascii="ＭＳ 明朝" w:eastAsia="ＭＳ 明朝"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uppressAutoHyphens w:val="0"/>
      <w:wordWrap/>
      <w:overflowPunct/>
      <w:autoSpaceDE/>
      <w:autoSpaceDN/>
      <w:snapToGrid w:val="0"/>
      <w:jc w:val="both"/>
    </w:pPr>
    <w:rPr>
      <w:rFonts w:asciiTheme="minorHAnsi" w:hAnsiTheme="minorHAnsi" w:cstheme="minorBidi"/>
      <w:color w:val="auto"/>
      <w:kern w:val="2"/>
      <w:sz w:val="21"/>
      <w:szCs w:val="22"/>
    </w:r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uppressAutoHyphens w:val="0"/>
      <w:wordWrap/>
      <w:overflowPunct/>
      <w:autoSpaceDE/>
      <w:autoSpaceDN/>
      <w:snapToGrid w:val="0"/>
      <w:jc w:val="both"/>
    </w:pPr>
    <w:rPr>
      <w:rFonts w:asciiTheme="minorHAnsi" w:hAnsiTheme="minorHAnsi" w:cstheme="minorBidi"/>
      <w:color w:val="auto"/>
      <w:kern w:val="2"/>
      <w:sz w:val="21"/>
      <w:szCs w:val="22"/>
    </w:rPr>
  </w:style>
  <w:style w:type="character" w:customStyle="1" w:styleId="a6">
    <w:name w:val="フッター (文字)"/>
    <w:basedOn w:val="a0"/>
    <w:link w:val="a5"/>
    <w:uiPriority w:val="99"/>
    <w:rsid w:val="00B778DB"/>
  </w:style>
  <w:style w:type="paragraph" w:styleId="a7">
    <w:name w:val="annotation text"/>
    <w:basedOn w:val="a"/>
    <w:link w:val="a8"/>
    <w:uiPriority w:val="99"/>
    <w:semiHidden/>
    <w:unhideWhenUsed/>
    <w:rsid w:val="007E0E98"/>
  </w:style>
  <w:style w:type="character" w:customStyle="1" w:styleId="a8">
    <w:name w:val="コメント文字列 (文字)"/>
    <w:basedOn w:val="a0"/>
    <w:link w:val="a7"/>
    <w:uiPriority w:val="99"/>
    <w:semiHidden/>
    <w:rsid w:val="007E0E98"/>
    <w:rPr>
      <w:rFonts w:ascii="ＭＳ 明朝" w:eastAsia="ＭＳ 明朝" w:hAnsi="ＭＳ ゴシック" w:cs="ＭＳ ゴシック"/>
      <w:color w:val="000000"/>
      <w:kern w:val="0"/>
      <w:sz w:val="20"/>
      <w:szCs w:val="20"/>
    </w:rPr>
  </w:style>
  <w:style w:type="paragraph" w:styleId="a9">
    <w:name w:val="Body Text"/>
    <w:basedOn w:val="a"/>
    <w:link w:val="aa"/>
    <w:uiPriority w:val="1"/>
    <w:semiHidden/>
    <w:unhideWhenUsed/>
    <w:qFormat/>
    <w:rsid w:val="007E0E98"/>
    <w:pPr>
      <w:suppressAutoHyphens w:val="0"/>
      <w:wordWrap/>
      <w:overflowPunct/>
    </w:pPr>
    <w:rPr>
      <w:rFonts w:hAnsi="ＭＳ 明朝" w:cs="ＭＳ 明朝"/>
      <w:color w:val="auto"/>
      <w:sz w:val="21"/>
      <w:szCs w:val="21"/>
    </w:rPr>
  </w:style>
  <w:style w:type="character" w:customStyle="1" w:styleId="aa">
    <w:name w:val="本文 (文字)"/>
    <w:basedOn w:val="a0"/>
    <w:link w:val="a9"/>
    <w:uiPriority w:val="1"/>
    <w:semiHidden/>
    <w:rsid w:val="007E0E98"/>
    <w:rPr>
      <w:rFonts w:ascii="ＭＳ 明朝" w:eastAsia="ＭＳ 明朝" w:hAnsi="ＭＳ 明朝" w:cs="ＭＳ 明朝"/>
      <w:kern w:val="0"/>
      <w:szCs w:val="21"/>
    </w:rPr>
  </w:style>
  <w:style w:type="paragraph" w:customStyle="1" w:styleId="TableParagraph">
    <w:name w:val="Table Paragraph"/>
    <w:basedOn w:val="a"/>
    <w:uiPriority w:val="1"/>
    <w:qFormat/>
    <w:rsid w:val="007E0E98"/>
    <w:pPr>
      <w:suppressAutoHyphens w:val="0"/>
      <w:wordWrap/>
      <w:overflowPunct/>
    </w:pPr>
    <w:rPr>
      <w:rFonts w:hAnsi="ＭＳ 明朝" w:cs="ＭＳ 明朝"/>
      <w:color w:val="auto"/>
      <w:sz w:val="22"/>
      <w:szCs w:val="22"/>
    </w:rPr>
  </w:style>
  <w:style w:type="character" w:styleId="ab">
    <w:name w:val="annotation reference"/>
    <w:basedOn w:val="a0"/>
    <w:uiPriority w:val="99"/>
    <w:semiHidden/>
    <w:unhideWhenUsed/>
    <w:rsid w:val="007E0E98"/>
    <w:rPr>
      <w:sz w:val="18"/>
      <w:szCs w:val="18"/>
    </w:rPr>
  </w:style>
  <w:style w:type="table" w:customStyle="1" w:styleId="TableNormal">
    <w:name w:val="Table Normal"/>
    <w:uiPriority w:val="2"/>
    <w:semiHidden/>
    <w:qFormat/>
    <w:rsid w:val="007E0E98"/>
    <w:pPr>
      <w:widowControl w:val="0"/>
      <w:autoSpaceDE w:val="0"/>
      <w:autoSpaceDN w:val="0"/>
    </w:pPr>
    <w:rPr>
      <w:kern w:val="0"/>
      <w:sz w:val="22"/>
      <w:lang w:eastAsia="en-US"/>
    </w:rPr>
    <w:tblPr>
      <w:tblCellMar>
        <w:top w:w="0" w:type="dxa"/>
        <w:left w:w="0" w:type="dxa"/>
        <w:bottom w:w="0" w:type="dxa"/>
        <w:right w:w="0" w:type="dxa"/>
      </w:tblCellMar>
    </w:tblPr>
  </w:style>
  <w:style w:type="table" w:styleId="ac">
    <w:name w:val="Table Grid"/>
    <w:basedOn w:val="a1"/>
    <w:uiPriority w:val="39"/>
    <w:rsid w:val="007E0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0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勝人</dc:creator>
  <cp:keywords/>
  <dc:description/>
  <cp:lastModifiedBy>伊藤　勝人</cp:lastModifiedBy>
  <cp:revision>5</cp:revision>
  <cp:lastPrinted>2023-02-02T09:46:00Z</cp:lastPrinted>
  <dcterms:created xsi:type="dcterms:W3CDTF">2022-10-07T05:02:00Z</dcterms:created>
  <dcterms:modified xsi:type="dcterms:W3CDTF">2023-02-02T09:46:00Z</dcterms:modified>
</cp:coreProperties>
</file>