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35" w:rsidRDefault="00D33A7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D20F29">
        <w:rPr>
          <w:rFonts w:ascii="ＭＳ ゴシック" w:hAnsi="ＭＳ ゴシック" w:hint="eastAsia"/>
        </w:rPr>
        <w:t>23</w:t>
      </w:r>
      <w:r w:rsidR="00DC1035">
        <w:rPr>
          <w:rFonts w:ascii="ＭＳ ゴシック" w:hAnsi="ＭＳ ゴシック" w:hint="eastAsia"/>
        </w:rPr>
        <w:t xml:space="preserve">号）　</w:t>
      </w:r>
    </w:p>
    <w:p w:rsidR="00DC1035" w:rsidRDefault="00DC1035">
      <w:pPr>
        <w:pStyle w:val="a3"/>
        <w:jc w:val="center"/>
        <w:rPr>
          <w:spacing w:val="0"/>
        </w:rPr>
      </w:pPr>
      <w:r w:rsidRPr="00D33A78">
        <w:rPr>
          <w:rFonts w:ascii="ＭＳ ゴシック" w:hAnsi="ＭＳ ゴシック" w:hint="eastAsia"/>
          <w:b/>
          <w:bCs/>
          <w:spacing w:val="162"/>
          <w:sz w:val="32"/>
          <w:szCs w:val="32"/>
          <w:fitText w:val="4840" w:id="330070784"/>
        </w:rPr>
        <w:t>火薬庫出納報告</w:t>
      </w:r>
      <w:r w:rsidRPr="00D33A78">
        <w:rPr>
          <w:rFonts w:ascii="ＭＳ ゴシック" w:hAnsi="ＭＳ ゴシック" w:hint="eastAsia"/>
          <w:b/>
          <w:bCs/>
          <w:spacing w:val="5"/>
          <w:sz w:val="32"/>
          <w:szCs w:val="32"/>
          <w:fitText w:val="4840" w:id="330070784"/>
        </w:rPr>
        <w:t>書</w:t>
      </w:r>
    </w:p>
    <w:p w:rsidR="00DC1035" w:rsidRDefault="00DC1035">
      <w:pPr>
        <w:pStyle w:val="a3"/>
        <w:rPr>
          <w:spacing w:val="0"/>
        </w:rPr>
      </w:pPr>
    </w:p>
    <w:p w:rsidR="00DC1035" w:rsidRDefault="00DC103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8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DC1035" w:rsidRDefault="00DC1035">
      <w:pPr>
        <w:pStyle w:val="a3"/>
        <w:rPr>
          <w:spacing w:val="0"/>
        </w:rPr>
      </w:pPr>
    </w:p>
    <w:p w:rsidR="00DC1035" w:rsidRDefault="00DC103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</w:t>
      </w:r>
      <w:r w:rsidR="00B75A77">
        <w:rPr>
          <w:rFonts w:ascii="ＭＳ ゴシック" w:hAnsi="ＭＳ ゴシック" w:hint="eastAsia"/>
          <w:spacing w:val="8"/>
        </w:rPr>
        <w:t>地域振興局長</w:t>
      </w:r>
      <w:r>
        <w:rPr>
          <w:rFonts w:ascii="ＭＳ ゴシック" w:hAnsi="ＭＳ ゴシック" w:hint="eastAsia"/>
          <w:spacing w:val="8"/>
        </w:rPr>
        <w:t xml:space="preserve">  </w:t>
      </w:r>
      <w:r w:rsidR="00D33A78">
        <w:rPr>
          <w:rFonts w:ascii="ＭＳ ゴシック" w:hAnsi="ＭＳ ゴシック" w:hint="eastAsia"/>
        </w:rPr>
        <w:t>様</w:t>
      </w:r>
    </w:p>
    <w:p w:rsidR="00DC1035" w:rsidRDefault="00DC1035">
      <w:pPr>
        <w:pStyle w:val="a3"/>
        <w:rPr>
          <w:spacing w:val="0"/>
        </w:rPr>
      </w:pPr>
    </w:p>
    <w:p w:rsidR="00DC1035" w:rsidRDefault="00DC103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　　　　　住　所</w:t>
      </w:r>
    </w:p>
    <w:p w:rsidR="00DC1035" w:rsidRDefault="00DC103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8"/>
        </w:rPr>
        <w:t xml:space="preserve">                         </w:t>
      </w:r>
      <w:r w:rsidR="002153D1">
        <w:rPr>
          <w:rFonts w:asciiTheme="majorEastAsia" w:eastAsiaTheme="majorEastAsia" w:hAnsiTheme="majorEastAsia"/>
        </w:rPr>
        <w:fldChar w:fldCharType="begin"/>
      </w:r>
      <w:r w:rsidR="00D33A78">
        <w:rPr>
          <w:rFonts w:asciiTheme="majorEastAsia" w:eastAsiaTheme="majorEastAsia" w:hAnsiTheme="majorEastAsia"/>
        </w:rPr>
        <w:instrText xml:space="preserve"> </w:instrText>
      </w:r>
      <w:r w:rsidR="00D33A78">
        <w:rPr>
          <w:rFonts w:asciiTheme="majorEastAsia" w:eastAsiaTheme="majorEastAsia" w:hAnsiTheme="majorEastAsia" w:hint="eastAsia"/>
        </w:rPr>
        <w:instrText>eq \o\ac(○,</w:instrText>
      </w:r>
      <w:r w:rsidR="00D33A78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D33A78">
        <w:rPr>
          <w:rFonts w:asciiTheme="majorEastAsia" w:eastAsiaTheme="majorEastAsia" w:hAnsiTheme="majorEastAsia" w:hint="eastAsia"/>
        </w:rPr>
        <w:instrText>)</w:instrText>
      </w:r>
      <w:r w:rsidR="002153D1">
        <w:rPr>
          <w:rFonts w:asciiTheme="majorEastAsia" w:eastAsiaTheme="majorEastAsia" w:hAnsiTheme="majorEastAsia"/>
        </w:rPr>
        <w:fldChar w:fldCharType="end"/>
      </w:r>
      <w:r>
        <w:rPr>
          <w:rFonts w:eastAsia="Times New Roman" w:cs="Times New Roman"/>
        </w:rPr>
        <w:t>,</w:t>
      </w:r>
    </w:p>
    <w:p w:rsidR="00DC1035" w:rsidRDefault="00DC1035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8"/>
        </w:rPr>
        <w:t xml:space="preserve">  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DC1035" w:rsidRDefault="00DC1035">
      <w:pPr>
        <w:pStyle w:val="a3"/>
        <w:rPr>
          <w:spacing w:val="0"/>
        </w:rPr>
      </w:pPr>
    </w:p>
    <w:p w:rsidR="00D33A78" w:rsidRDefault="00E04C86" w:rsidP="00D33A78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0</wp:posOffset>
                </wp:positionV>
                <wp:extent cx="2057400" cy="304800"/>
                <wp:effectExtent l="13335" t="5080" r="571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5.7pt;margin-top:0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" o:allowincell="f" strokeweight=".5pt"/>
            </w:pict>
          </mc:Fallback>
        </mc:AlternateContent>
      </w:r>
      <w:r w:rsidR="00D33A78"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D33A78" w:rsidRDefault="00D33A78" w:rsidP="00D33A78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DC1035" w:rsidRDefault="00DC1035">
      <w:pPr>
        <w:pStyle w:val="a3"/>
        <w:rPr>
          <w:spacing w:val="0"/>
        </w:rPr>
      </w:pPr>
    </w:p>
    <w:p w:rsidR="00DC1035" w:rsidRDefault="0086037C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  <w:r w:rsidR="00DC1035">
        <w:rPr>
          <w:rFonts w:ascii="ＭＳ ゴシック" w:hAnsi="ＭＳ ゴシック" w:hint="eastAsia"/>
          <w:spacing w:val="8"/>
        </w:rPr>
        <w:t xml:space="preserve">   </w:t>
      </w:r>
      <w:r w:rsidR="00DC1035">
        <w:rPr>
          <w:rFonts w:ascii="ＭＳ ゴシック" w:hAnsi="ＭＳ ゴシック" w:hint="eastAsia"/>
        </w:rPr>
        <w:t>年度の火薬類の出納について、火薬類取締法施行規則第</w:t>
      </w:r>
      <w:r w:rsidR="00191C6A">
        <w:rPr>
          <w:rFonts w:ascii="ＭＳ ゴシック" w:hAnsi="ＭＳ ゴシック" w:hint="eastAsia"/>
        </w:rPr>
        <w:t>81</w:t>
      </w:r>
      <w:r w:rsidR="00DC1035">
        <w:rPr>
          <w:rFonts w:ascii="ＭＳ ゴシック" w:hAnsi="ＭＳ ゴシック" w:hint="eastAsia"/>
        </w:rPr>
        <w:t>条の</w:t>
      </w:r>
      <w:r w:rsidR="00191C6A">
        <w:rPr>
          <w:rFonts w:ascii="ＭＳ ゴシック" w:hAnsi="ＭＳ ゴシック" w:hint="eastAsia"/>
        </w:rPr>
        <w:t>14</w:t>
      </w:r>
      <w:r w:rsidR="00DC1035">
        <w:rPr>
          <w:rFonts w:ascii="ＭＳ ゴシック" w:hAnsi="ＭＳ ゴシック" w:hint="eastAsia"/>
        </w:rPr>
        <w:t>の規定により次のとおり報告します。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3369"/>
        <w:gridCol w:w="1559"/>
        <w:gridCol w:w="283"/>
        <w:gridCol w:w="1134"/>
        <w:gridCol w:w="1560"/>
        <w:gridCol w:w="141"/>
        <w:gridCol w:w="1418"/>
      </w:tblGrid>
      <w:tr w:rsidR="00707C73" w:rsidTr="00494BDB">
        <w:trPr>
          <w:trHeight w:val="467"/>
        </w:trPr>
        <w:tc>
          <w:tcPr>
            <w:tcW w:w="5211" w:type="dxa"/>
            <w:gridSpan w:val="3"/>
            <w:vAlign w:val="center"/>
          </w:tcPr>
          <w:p w:rsidR="00707C73" w:rsidRDefault="00707C73" w:rsidP="0046413E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火薬庫の種類</w:t>
            </w:r>
          </w:p>
        </w:tc>
        <w:tc>
          <w:tcPr>
            <w:tcW w:w="2694" w:type="dxa"/>
            <w:gridSpan w:val="2"/>
            <w:vAlign w:val="center"/>
          </w:tcPr>
          <w:p w:rsidR="00707C73" w:rsidRPr="00E073B4" w:rsidRDefault="00D30A31" w:rsidP="00494BDB">
            <w:pPr>
              <w:pStyle w:val="a3"/>
              <w:jc w:val="center"/>
              <w:rPr>
                <w:rFonts w:ascii="ＭＳ Ｐゴシック" w:eastAsia="ＭＳ Ｐゴシック" w:hAnsi="ＭＳ Ｐゴシック"/>
              </w:rPr>
            </w:pPr>
            <w:r w:rsidRPr="00E073B4">
              <w:rPr>
                <w:rFonts w:ascii="ＭＳ ゴシック" w:hAnsi="ＭＳ ゴシック" w:hint="eastAsia"/>
              </w:rPr>
              <w:t>火薬庫の</w:t>
            </w:r>
            <w:r w:rsidR="00494BDB">
              <w:rPr>
                <w:rFonts w:ascii="ＭＳ ゴシック" w:hAnsi="ＭＳ ゴシック" w:hint="eastAsia"/>
              </w:rPr>
              <w:t>名称、</w:t>
            </w:r>
            <w:r w:rsidRPr="00E073B4">
              <w:rPr>
                <w:rFonts w:ascii="ＭＳ ゴシック" w:hAnsi="ＭＳ ゴシック" w:hint="eastAsia"/>
              </w:rPr>
              <w:t>棟番号</w:t>
            </w:r>
            <w:r w:rsidR="00494BDB">
              <w:rPr>
                <w:rFonts w:ascii="ＭＳ ゴシック" w:hAnsi="ＭＳ ゴシック" w:hint="eastAsia"/>
              </w:rPr>
              <w:t>等</w:t>
            </w:r>
          </w:p>
        </w:tc>
        <w:tc>
          <w:tcPr>
            <w:tcW w:w="1559" w:type="dxa"/>
            <w:gridSpan w:val="2"/>
            <w:vAlign w:val="center"/>
          </w:tcPr>
          <w:p w:rsidR="00707C73" w:rsidRPr="00E073B4" w:rsidRDefault="000F3EA2" w:rsidP="00F44F3D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E073B4">
              <w:rPr>
                <w:rFonts w:ascii="ＭＳ ゴシック" w:hAnsi="ＭＳ ゴシック" w:hint="eastAsia"/>
              </w:rPr>
              <w:t>許可貯蔵量</w:t>
            </w:r>
          </w:p>
        </w:tc>
      </w:tr>
      <w:tr w:rsidR="00707C73" w:rsidTr="00494BDB">
        <w:trPr>
          <w:trHeight w:val="558"/>
        </w:trPr>
        <w:tc>
          <w:tcPr>
            <w:tcW w:w="5211" w:type="dxa"/>
            <w:gridSpan w:val="3"/>
            <w:vAlign w:val="center"/>
          </w:tcPr>
          <w:p w:rsidR="00174833" w:rsidRPr="00E073B4" w:rsidRDefault="00707C73" w:rsidP="00494BDB">
            <w:pPr>
              <w:pStyle w:val="a3"/>
              <w:jc w:val="left"/>
              <w:rPr>
                <w:rFonts w:ascii="ＭＳ ゴシック" w:hAnsi="ＭＳ ゴシック"/>
              </w:rPr>
            </w:pPr>
            <w:r w:rsidRPr="00E073B4">
              <w:rPr>
                <w:rFonts w:ascii="ＭＳ Ｐゴシック" w:eastAsia="ＭＳ Ｐゴシック" w:hAnsi="ＭＳ Ｐゴシック" w:hint="eastAsia"/>
              </w:rPr>
              <w:t>１級、</w:t>
            </w:r>
            <w:r w:rsidR="00D30A31" w:rsidRPr="00E073B4">
              <w:rPr>
                <w:rFonts w:ascii="ＭＳ Ｐゴシック" w:eastAsia="ＭＳ Ｐゴシック" w:hAnsi="ＭＳ Ｐゴシック" w:hint="eastAsia"/>
              </w:rPr>
              <w:t>２級、</w:t>
            </w:r>
            <w:r w:rsidRPr="00E073B4">
              <w:rPr>
                <w:rFonts w:ascii="ＭＳ Ｐゴシック" w:eastAsia="ＭＳ Ｐゴシック" w:hAnsi="ＭＳ Ｐゴシック" w:hint="eastAsia"/>
              </w:rPr>
              <w:t>３級、実包、煙火、がん具煙火</w:t>
            </w:r>
            <w:r w:rsidR="00D30A31" w:rsidRPr="00E073B4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2694" w:type="dxa"/>
            <w:gridSpan w:val="2"/>
            <w:vAlign w:val="bottom"/>
          </w:tcPr>
          <w:p w:rsidR="00707C73" w:rsidRPr="00E073B4" w:rsidRDefault="00707C73" w:rsidP="001F1C25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07C73" w:rsidRPr="00E073B4" w:rsidRDefault="000F3EA2" w:rsidP="00D30A31">
            <w:pPr>
              <w:pStyle w:val="a3"/>
              <w:jc w:val="right"/>
              <w:rPr>
                <w:rFonts w:ascii="ＭＳ ゴシック" w:hAnsi="ＭＳ ゴシック"/>
              </w:rPr>
            </w:pPr>
            <w:r w:rsidRPr="00E073B4">
              <w:rPr>
                <w:rFonts w:ascii="ＭＳ ゴシック" w:hAnsi="ＭＳ ゴシック" w:hint="eastAsia"/>
              </w:rPr>
              <w:t>（ﾄﾝ)</w:t>
            </w:r>
          </w:p>
        </w:tc>
      </w:tr>
      <w:tr w:rsidR="00707C73" w:rsidTr="00342257">
        <w:trPr>
          <w:trHeight w:val="527"/>
        </w:trPr>
        <w:tc>
          <w:tcPr>
            <w:tcW w:w="3369" w:type="dxa"/>
            <w:vAlign w:val="center"/>
          </w:tcPr>
          <w:p w:rsidR="00707C73" w:rsidRDefault="00707C73" w:rsidP="00F44F3D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火薬類の種類</w:t>
            </w:r>
          </w:p>
        </w:tc>
        <w:tc>
          <w:tcPr>
            <w:tcW w:w="1559" w:type="dxa"/>
            <w:vAlign w:val="center"/>
          </w:tcPr>
          <w:p w:rsidR="00707C73" w:rsidRDefault="00707C73" w:rsidP="00F44F3D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受入数量</w:t>
            </w:r>
          </w:p>
        </w:tc>
        <w:tc>
          <w:tcPr>
            <w:tcW w:w="1417" w:type="dxa"/>
            <w:gridSpan w:val="2"/>
            <w:vAlign w:val="center"/>
          </w:tcPr>
          <w:p w:rsidR="00707C73" w:rsidRDefault="00707C73" w:rsidP="00F44F3D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払出数量</w:t>
            </w:r>
          </w:p>
        </w:tc>
        <w:tc>
          <w:tcPr>
            <w:tcW w:w="1701" w:type="dxa"/>
            <w:gridSpan w:val="2"/>
            <w:vAlign w:val="center"/>
          </w:tcPr>
          <w:p w:rsidR="00707C73" w:rsidRPr="00E073B4" w:rsidRDefault="00707C73" w:rsidP="001F1C25">
            <w:pPr>
              <w:pStyle w:val="a3"/>
              <w:jc w:val="center"/>
              <w:rPr>
                <w:rFonts w:ascii="ＭＳ ゴシック" w:hAnsi="ＭＳ ゴシック"/>
              </w:rPr>
            </w:pPr>
            <w:r w:rsidRPr="00E073B4">
              <w:rPr>
                <w:rFonts w:ascii="ＭＳ ゴシック" w:hAnsi="ＭＳ ゴシック" w:hint="eastAsia"/>
              </w:rPr>
              <w:t>年度末数量</w:t>
            </w:r>
          </w:p>
        </w:tc>
        <w:tc>
          <w:tcPr>
            <w:tcW w:w="1418" w:type="dxa"/>
            <w:vAlign w:val="center"/>
          </w:tcPr>
          <w:p w:rsidR="00707C73" w:rsidRDefault="00707C73" w:rsidP="00F44F3D">
            <w:pPr>
              <w:pStyle w:val="a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備考</w:t>
            </w: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46413E" w:rsidRDefault="00707C73" w:rsidP="00F44F3D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46413E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46413E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Default="00707C73" w:rsidP="00F44F3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Align w:val="bottom"/>
          </w:tcPr>
          <w:p w:rsidR="00707C73" w:rsidRDefault="00707C73" w:rsidP="00F04EF4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Default="00707C73" w:rsidP="00F04EF4">
            <w:pPr>
              <w:jc w:val="right"/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46413E" w:rsidRDefault="00707C73" w:rsidP="00F44F3D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46413E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46413E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Default="00707C73" w:rsidP="00F44F3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Align w:val="bottom"/>
          </w:tcPr>
          <w:p w:rsidR="00707C73" w:rsidRDefault="00707C73" w:rsidP="0017483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Default="00707C73" w:rsidP="00174833">
            <w:pPr>
              <w:jc w:val="right"/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46413E" w:rsidRDefault="00707C73" w:rsidP="00863C4C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46413E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46413E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 w:rsidP="00863C4C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Default="00707C73" w:rsidP="00863C4C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Align w:val="bottom"/>
          </w:tcPr>
          <w:p w:rsidR="00707C73" w:rsidRDefault="00707C73" w:rsidP="0017483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Default="00707C73" w:rsidP="00174833">
            <w:pPr>
              <w:jc w:val="right"/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 w:rsidP="00863C4C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Default="00707C73" w:rsidP="00F44F3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Align w:val="bottom"/>
          </w:tcPr>
          <w:p w:rsidR="00707C73" w:rsidRPr="00BB4DF2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BB4DF2" w:rsidRDefault="00707C73" w:rsidP="0046413E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Default="00707C73" w:rsidP="00F44F3D">
            <w:pPr>
              <w:pStyle w:val="a3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Align w:val="bottom"/>
          </w:tcPr>
          <w:p w:rsidR="00707C73" w:rsidRDefault="00707C73" w:rsidP="0017483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Default="00707C73" w:rsidP="00174833">
            <w:pPr>
              <w:jc w:val="right"/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BB4DF2" w:rsidRDefault="00707C73" w:rsidP="00F44F3D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BB4DF2" w:rsidRDefault="00707C73" w:rsidP="00F44F3D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BB4DF2" w:rsidRDefault="00707C73" w:rsidP="00F44F3D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  <w:tr w:rsidR="00707C73" w:rsidTr="00342257">
        <w:trPr>
          <w:trHeight w:val="480"/>
        </w:trPr>
        <w:tc>
          <w:tcPr>
            <w:tcW w:w="3369" w:type="dxa"/>
            <w:vAlign w:val="center"/>
          </w:tcPr>
          <w:p w:rsidR="00707C73" w:rsidRPr="00BB4DF2" w:rsidRDefault="00707C73" w:rsidP="00F44F3D">
            <w:pPr>
              <w:pStyle w:val="a3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707C73" w:rsidRPr="00BB4DF2" w:rsidRDefault="00707C73" w:rsidP="00BB4DF2">
            <w:pPr>
              <w:pStyle w:val="a3"/>
              <w:jc w:val="right"/>
              <w:rPr>
                <w:rFonts w:ascii="ＭＳ ゴシック" w:hAnsi="ＭＳ ゴシック"/>
                <w:highlight w:val="yellow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07C73" w:rsidRDefault="00707C73" w:rsidP="00707C73">
            <w:pPr>
              <w:pStyle w:val="a3"/>
              <w:jc w:val="right"/>
              <w:rPr>
                <w:rFonts w:ascii="ＭＳ ゴシック" w:hAnsi="ＭＳ ゴシック"/>
              </w:rPr>
            </w:pPr>
          </w:p>
        </w:tc>
        <w:tc>
          <w:tcPr>
            <w:tcW w:w="1418" w:type="dxa"/>
          </w:tcPr>
          <w:p w:rsidR="00707C73" w:rsidRDefault="00707C73">
            <w:pPr>
              <w:pStyle w:val="a3"/>
              <w:rPr>
                <w:rFonts w:ascii="ＭＳ ゴシック" w:hAnsi="ＭＳ ゴシック"/>
              </w:rPr>
            </w:pPr>
          </w:p>
        </w:tc>
      </w:tr>
    </w:tbl>
    <w:p w:rsidR="00DC1035" w:rsidRDefault="00DC1035">
      <w:pPr>
        <w:pStyle w:val="a3"/>
        <w:spacing w:line="96" w:lineRule="exact"/>
        <w:rPr>
          <w:spacing w:val="0"/>
        </w:rPr>
      </w:pPr>
    </w:p>
    <w:p w:rsidR="001F1C25" w:rsidRPr="00E073B4" w:rsidRDefault="00BB4DF2" w:rsidP="0046413E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45" w:left="425" w:hangingChars="174" w:hanging="331"/>
        <w:rPr>
          <w:rFonts w:asciiTheme="majorEastAsia" w:eastAsiaTheme="majorEastAsia" w:hAnsiTheme="majorEastAsia"/>
          <w:sz w:val="19"/>
          <w:szCs w:val="19"/>
        </w:rPr>
      </w:pPr>
      <w:r w:rsidRPr="00E073B4">
        <w:rPr>
          <w:rFonts w:asciiTheme="majorEastAsia" w:eastAsiaTheme="majorEastAsia" w:hAnsiTheme="majorEastAsia" w:hint="eastAsia"/>
          <w:sz w:val="19"/>
          <w:szCs w:val="19"/>
        </w:rPr>
        <w:t>※</w:t>
      </w:r>
      <w:r w:rsidR="0046413E" w:rsidRPr="00E073B4">
        <w:rPr>
          <w:rFonts w:asciiTheme="majorEastAsia" w:eastAsiaTheme="majorEastAsia" w:hAnsiTheme="majorEastAsia" w:hint="eastAsia"/>
          <w:sz w:val="19"/>
          <w:szCs w:val="19"/>
        </w:rPr>
        <w:t xml:space="preserve">　</w:t>
      </w:r>
      <w:r w:rsidRPr="00E073B4">
        <w:rPr>
          <w:rFonts w:asciiTheme="majorEastAsia" w:eastAsiaTheme="majorEastAsia" w:hAnsiTheme="majorEastAsia" w:hint="eastAsia"/>
          <w:sz w:val="19"/>
          <w:szCs w:val="19"/>
        </w:rPr>
        <w:t>火薬庫の棟ごとに</w:t>
      </w:r>
      <w:r w:rsidR="001F1C25" w:rsidRPr="00E073B4">
        <w:rPr>
          <w:rFonts w:asciiTheme="majorEastAsia" w:eastAsiaTheme="majorEastAsia" w:hAnsiTheme="majorEastAsia" w:hint="eastAsia"/>
          <w:sz w:val="19"/>
          <w:szCs w:val="19"/>
        </w:rPr>
        <w:t>数量</w:t>
      </w:r>
      <w:r w:rsidR="00E073B4">
        <w:rPr>
          <w:rFonts w:asciiTheme="majorEastAsia" w:eastAsiaTheme="majorEastAsia" w:hAnsiTheme="majorEastAsia" w:hint="eastAsia"/>
          <w:sz w:val="19"/>
          <w:szCs w:val="19"/>
        </w:rPr>
        <w:t>及び単位（</w:t>
      </w:r>
      <w:r w:rsidR="001F1C25" w:rsidRPr="00E073B4">
        <w:rPr>
          <w:rFonts w:asciiTheme="majorEastAsia" w:eastAsiaTheme="majorEastAsia" w:hAnsiTheme="majorEastAsia" w:hint="eastAsia"/>
          <w:sz w:val="19"/>
          <w:szCs w:val="19"/>
        </w:rPr>
        <w:t>kg、トン、ﾒｰﾄﾙ、個</w:t>
      </w:r>
      <w:r w:rsidR="000F3EA2" w:rsidRPr="00E073B4">
        <w:rPr>
          <w:rFonts w:asciiTheme="majorEastAsia" w:eastAsiaTheme="majorEastAsia" w:hAnsiTheme="majorEastAsia" w:hint="eastAsia"/>
          <w:sz w:val="19"/>
          <w:szCs w:val="19"/>
        </w:rPr>
        <w:t>等</w:t>
      </w:r>
      <w:r w:rsidR="001F1C25" w:rsidRPr="00E073B4">
        <w:rPr>
          <w:rFonts w:asciiTheme="majorEastAsia" w:eastAsiaTheme="majorEastAsia" w:hAnsiTheme="majorEastAsia" w:hint="eastAsia"/>
          <w:sz w:val="19"/>
          <w:szCs w:val="19"/>
        </w:rPr>
        <w:t>）を</w:t>
      </w:r>
      <w:r w:rsidRPr="00E073B4">
        <w:rPr>
          <w:rFonts w:asciiTheme="majorEastAsia" w:eastAsiaTheme="majorEastAsia" w:hAnsiTheme="majorEastAsia" w:hint="eastAsia"/>
          <w:sz w:val="19"/>
          <w:szCs w:val="19"/>
        </w:rPr>
        <w:t>記載</w:t>
      </w:r>
      <w:r w:rsidR="000B3BF0" w:rsidRPr="00E073B4">
        <w:rPr>
          <w:rFonts w:asciiTheme="majorEastAsia" w:eastAsiaTheme="majorEastAsia" w:hAnsiTheme="majorEastAsia" w:hint="eastAsia"/>
          <w:sz w:val="19"/>
          <w:szCs w:val="19"/>
        </w:rPr>
        <w:t>し、</w:t>
      </w:r>
      <w:r w:rsidR="001F1C25" w:rsidRPr="00E073B4">
        <w:rPr>
          <w:rFonts w:asciiTheme="majorEastAsia" w:eastAsiaTheme="majorEastAsia" w:hAnsiTheme="majorEastAsia" w:hint="eastAsia"/>
          <w:sz w:val="19"/>
          <w:szCs w:val="19"/>
        </w:rPr>
        <w:t>年度終了後30日以内に提出。</w:t>
      </w:r>
    </w:p>
    <w:p w:rsidR="00BB4DF2" w:rsidRPr="00E073B4" w:rsidRDefault="001F1C25" w:rsidP="001F1C25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Chars="45" w:left="425" w:hangingChars="174" w:hanging="331"/>
        <w:rPr>
          <w:rFonts w:asciiTheme="majorEastAsia" w:eastAsiaTheme="majorEastAsia" w:hAnsiTheme="majorEastAsia"/>
          <w:sz w:val="19"/>
          <w:szCs w:val="19"/>
        </w:rPr>
      </w:pPr>
      <w:r w:rsidRPr="00E073B4">
        <w:rPr>
          <w:rFonts w:asciiTheme="majorEastAsia" w:eastAsiaTheme="majorEastAsia" w:hAnsiTheme="majorEastAsia" w:hint="eastAsia"/>
          <w:sz w:val="19"/>
          <w:szCs w:val="19"/>
        </w:rPr>
        <w:t xml:space="preserve">※　</w:t>
      </w:r>
      <w:r w:rsidR="000B3BF0" w:rsidRPr="00E073B4">
        <w:rPr>
          <w:rFonts w:asciiTheme="majorEastAsia" w:eastAsiaTheme="majorEastAsia" w:hAnsiTheme="majorEastAsia" w:hint="eastAsia"/>
          <w:sz w:val="19"/>
          <w:szCs w:val="19"/>
        </w:rPr>
        <w:t>火薬類の種類</w:t>
      </w:r>
      <w:r w:rsidR="00342257" w:rsidRPr="00E073B4">
        <w:rPr>
          <w:rFonts w:asciiTheme="majorEastAsia" w:eastAsiaTheme="majorEastAsia" w:hAnsiTheme="majorEastAsia" w:hint="eastAsia"/>
          <w:sz w:val="19"/>
          <w:szCs w:val="19"/>
        </w:rPr>
        <w:t>は、火薬、爆薬、煙火等に区分する。なお、</w:t>
      </w:r>
      <w:r w:rsidRPr="00E073B4">
        <w:rPr>
          <w:rFonts w:asciiTheme="majorEastAsia" w:eastAsiaTheme="majorEastAsia" w:hAnsiTheme="majorEastAsia" w:hint="eastAsia"/>
          <w:sz w:val="19"/>
          <w:szCs w:val="19"/>
        </w:rPr>
        <w:t>実包</w:t>
      </w:r>
      <w:r w:rsidR="00342257" w:rsidRPr="00E073B4">
        <w:rPr>
          <w:rFonts w:asciiTheme="majorEastAsia" w:eastAsiaTheme="majorEastAsia" w:hAnsiTheme="majorEastAsia" w:hint="eastAsia"/>
          <w:sz w:val="19"/>
          <w:szCs w:val="19"/>
        </w:rPr>
        <w:t>・空包は</w:t>
      </w:r>
      <w:r w:rsidR="00720652" w:rsidRPr="00E073B4">
        <w:rPr>
          <w:rFonts w:asciiTheme="majorEastAsia" w:eastAsiaTheme="majorEastAsia" w:hAnsiTheme="majorEastAsia" w:hint="eastAsia"/>
          <w:sz w:val="19"/>
          <w:szCs w:val="19"/>
        </w:rPr>
        <w:t>、</w:t>
      </w:r>
      <w:r w:rsidRPr="00E073B4">
        <w:rPr>
          <w:rFonts w:asciiTheme="majorEastAsia" w:eastAsiaTheme="majorEastAsia" w:hAnsiTheme="majorEastAsia" w:hint="eastAsia"/>
          <w:sz w:val="19"/>
          <w:szCs w:val="19"/>
        </w:rPr>
        <w:t>猟銃用散弾、猟銃用スラグ弾、ライフル銃用空包、その他実包</w:t>
      </w:r>
      <w:r w:rsidR="00342257" w:rsidRPr="00E073B4">
        <w:rPr>
          <w:rFonts w:asciiTheme="majorEastAsia" w:eastAsiaTheme="majorEastAsia" w:hAnsiTheme="majorEastAsia" w:hint="eastAsia"/>
          <w:sz w:val="19"/>
          <w:szCs w:val="19"/>
        </w:rPr>
        <w:t>又は</w:t>
      </w:r>
      <w:r w:rsidRPr="00E073B4">
        <w:rPr>
          <w:rFonts w:asciiTheme="majorEastAsia" w:eastAsiaTheme="majorEastAsia" w:hAnsiTheme="majorEastAsia" w:hint="eastAsia"/>
          <w:sz w:val="19"/>
          <w:szCs w:val="19"/>
        </w:rPr>
        <w:t>空包</w:t>
      </w:r>
      <w:r w:rsidR="00342257" w:rsidRPr="00E073B4">
        <w:rPr>
          <w:rFonts w:asciiTheme="majorEastAsia" w:eastAsiaTheme="majorEastAsia" w:hAnsiTheme="majorEastAsia" w:hint="eastAsia"/>
          <w:sz w:val="19"/>
          <w:szCs w:val="19"/>
        </w:rPr>
        <w:t>に区分する。</w:t>
      </w:r>
    </w:p>
    <w:p w:rsidR="00D33A78" w:rsidRPr="003929DB" w:rsidRDefault="00D33A78" w:rsidP="00D33A78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0A491D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DC1035" w:rsidRPr="00D33A78" w:rsidRDefault="00DC1035">
      <w:pPr>
        <w:pStyle w:val="a3"/>
        <w:spacing w:line="260" w:lineRule="exact"/>
        <w:rPr>
          <w:spacing w:val="0"/>
        </w:rPr>
      </w:pPr>
    </w:p>
    <w:p w:rsidR="00DC1035" w:rsidRDefault="00DC1035" w:rsidP="00D33A78">
      <w:pPr>
        <w:pStyle w:val="a3"/>
        <w:jc w:val="center"/>
        <w:rPr>
          <w:rFonts w:ascii="ＭＳ ゴシック" w:hAnsi="ＭＳ ゴシック"/>
          <w:b/>
          <w:bCs/>
        </w:rPr>
      </w:pPr>
    </w:p>
    <w:sectPr w:rsidR="00DC1035" w:rsidSect="00DC1035">
      <w:pgSz w:w="11906" w:h="16838"/>
      <w:pgMar w:top="907" w:right="1417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EA2" w:rsidRDefault="000F3EA2" w:rsidP="005D57AD">
      <w:r>
        <w:separator/>
      </w:r>
    </w:p>
  </w:endnote>
  <w:endnote w:type="continuationSeparator" w:id="0">
    <w:p w:rsidR="000F3EA2" w:rsidRDefault="000F3EA2" w:rsidP="005D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EA2" w:rsidRDefault="000F3EA2" w:rsidP="005D57AD">
      <w:r>
        <w:separator/>
      </w:r>
    </w:p>
  </w:footnote>
  <w:footnote w:type="continuationSeparator" w:id="0">
    <w:p w:rsidR="000F3EA2" w:rsidRDefault="000F3EA2" w:rsidP="005D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5"/>
    <w:rsid w:val="000237A1"/>
    <w:rsid w:val="000A491D"/>
    <w:rsid w:val="000B3BF0"/>
    <w:rsid w:val="000F3EA2"/>
    <w:rsid w:val="00110B54"/>
    <w:rsid w:val="001719C2"/>
    <w:rsid w:val="00174833"/>
    <w:rsid w:val="00191C6A"/>
    <w:rsid w:val="001F1C25"/>
    <w:rsid w:val="002153D1"/>
    <w:rsid w:val="00342257"/>
    <w:rsid w:val="0037172F"/>
    <w:rsid w:val="00431EAA"/>
    <w:rsid w:val="004341B1"/>
    <w:rsid w:val="0046413E"/>
    <w:rsid w:val="00494BDB"/>
    <w:rsid w:val="004F11E0"/>
    <w:rsid w:val="005D57AD"/>
    <w:rsid w:val="006E5D10"/>
    <w:rsid w:val="00707C73"/>
    <w:rsid w:val="00720652"/>
    <w:rsid w:val="007324FF"/>
    <w:rsid w:val="007E5818"/>
    <w:rsid w:val="007F03EB"/>
    <w:rsid w:val="008134D2"/>
    <w:rsid w:val="0086037C"/>
    <w:rsid w:val="00863C4C"/>
    <w:rsid w:val="008C30FB"/>
    <w:rsid w:val="008D45C8"/>
    <w:rsid w:val="008E2B0F"/>
    <w:rsid w:val="009415A4"/>
    <w:rsid w:val="009C1EAC"/>
    <w:rsid w:val="00A66C1E"/>
    <w:rsid w:val="00AC2D94"/>
    <w:rsid w:val="00B75A77"/>
    <w:rsid w:val="00BB4DF2"/>
    <w:rsid w:val="00BF72A0"/>
    <w:rsid w:val="00C1321A"/>
    <w:rsid w:val="00C370CE"/>
    <w:rsid w:val="00C4790D"/>
    <w:rsid w:val="00D206A8"/>
    <w:rsid w:val="00D20F29"/>
    <w:rsid w:val="00D30A31"/>
    <w:rsid w:val="00D33A78"/>
    <w:rsid w:val="00DC05EB"/>
    <w:rsid w:val="00DC1035"/>
    <w:rsid w:val="00DD76EB"/>
    <w:rsid w:val="00E04C86"/>
    <w:rsid w:val="00E073B4"/>
    <w:rsid w:val="00E731B5"/>
    <w:rsid w:val="00F04EF4"/>
    <w:rsid w:val="00F4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1EA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D33A7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D33A78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3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3A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D5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57AD"/>
  </w:style>
  <w:style w:type="table" w:styleId="aa">
    <w:name w:val="Table Grid"/>
    <w:basedOn w:val="a1"/>
    <w:uiPriority w:val="59"/>
    <w:rsid w:val="00E7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C1EA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ゴシック" w:hAnsi="Century" w:cs="ＭＳ ゴシック"/>
      <w:spacing w:val="17"/>
      <w:kern w:val="0"/>
      <w:sz w:val="19"/>
      <w:szCs w:val="19"/>
    </w:rPr>
  </w:style>
  <w:style w:type="paragraph" w:styleId="a4">
    <w:name w:val="header"/>
    <w:basedOn w:val="a"/>
    <w:link w:val="a5"/>
    <w:semiHidden/>
    <w:rsid w:val="00D33A78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D33A78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3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3A7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5D57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57AD"/>
  </w:style>
  <w:style w:type="table" w:styleId="aa">
    <w:name w:val="Table Grid"/>
    <w:basedOn w:val="a1"/>
    <w:uiPriority w:val="59"/>
    <w:rsid w:val="00E7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8C1A189A.dotm</Template>
  <TotalTime>1</TotalTime>
  <Pages>1</Pages>
  <Words>323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2016-01-29T06:32:00Z</cp:lastPrinted>
  <dcterms:created xsi:type="dcterms:W3CDTF">2019-07-01T06:53:00Z</dcterms:created>
  <dcterms:modified xsi:type="dcterms:W3CDTF">2019-07-04T06:56:00Z</dcterms:modified>
</cp:coreProperties>
</file>