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FBC" w:rsidRDefault="00507FBC">
      <w:pPr>
        <w:spacing w:line="420" w:lineRule="exact"/>
        <w:rPr>
          <w:rFonts w:ascii="?l?r ??fc"/>
          <w:snapToGrid w:val="0"/>
        </w:rPr>
      </w:pPr>
    </w:p>
    <w:p w:rsidR="00507FBC" w:rsidRDefault="00507FBC">
      <w:pPr>
        <w:spacing w:line="420" w:lineRule="exact"/>
        <w:jc w:val="center"/>
        <w:rPr>
          <w:rFonts w:ascii="?l?r ??fc"/>
          <w:snapToGrid w:val="0"/>
          <w:sz w:val="24"/>
        </w:rPr>
      </w:pPr>
      <w:r>
        <w:rPr>
          <w:snapToGrid w:val="0"/>
          <w:sz w:val="24"/>
        </w:rPr>
        <w:fldChar w:fldCharType="begin"/>
      </w:r>
      <w:r>
        <w:rPr>
          <w:snapToGrid w:val="0"/>
          <w:sz w:val="24"/>
        </w:rPr>
        <w:instrText xml:space="preserve"> eq \o\ad(</w:instrText>
      </w:r>
      <w:r>
        <w:rPr>
          <w:rFonts w:hint="eastAsia"/>
          <w:snapToGrid w:val="0"/>
          <w:sz w:val="24"/>
        </w:rPr>
        <w:instrText>解体工事業廃業等届出書</w:instrText>
      </w:r>
      <w:r>
        <w:rPr>
          <w:snapToGrid w:val="0"/>
          <w:sz w:val="24"/>
        </w:rPr>
        <w:instrText>,</w:instrText>
      </w:r>
      <w:r>
        <w:rPr>
          <w:rFonts w:hint="eastAsia"/>
          <w:snapToGrid w:val="0"/>
          <w:sz w:val="24"/>
        </w:rPr>
        <w:instrText xml:space="preserve">　　　　　　　　　　　　　　　</w:instrText>
      </w:r>
      <w:r>
        <w:rPr>
          <w:snapToGrid w:val="0"/>
          <w:sz w:val="24"/>
        </w:rPr>
        <w:instrText>)</w:instrText>
      </w:r>
      <w:r>
        <w:rPr>
          <w:snapToGrid w:val="0"/>
          <w:sz w:val="24"/>
        </w:rPr>
        <w:fldChar w:fldCharType="end"/>
      </w:r>
    </w:p>
    <w:p w:rsidR="00507FBC" w:rsidRDefault="00507FBC">
      <w:pPr>
        <w:spacing w:before="210" w:line="4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507FBC" w:rsidRDefault="00507FBC">
      <w:pPr>
        <w:spacing w:before="210" w:line="42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長野県知事　　</w:t>
      </w:r>
      <w:r w:rsidR="000048D2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　　殿</w:t>
      </w:r>
    </w:p>
    <w:p w:rsidR="00507FBC" w:rsidRDefault="00507FBC">
      <w:pPr>
        <w:spacing w:before="210"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住所（所在地）　　　　　　　　　　　　　</w:t>
      </w:r>
    </w:p>
    <w:p w:rsidR="00507FBC" w:rsidRDefault="00507FBC">
      <w:pPr>
        <w:spacing w:before="210" w:line="420" w:lineRule="exact"/>
        <w:jc w:val="right"/>
        <w:rPr>
          <w:rFonts w:ascii="?l?r ??fc"/>
          <w:snapToGrid w:val="0"/>
        </w:rPr>
      </w:pPr>
    </w:p>
    <w:p w:rsidR="00507FBC" w:rsidRDefault="00507FBC">
      <w:pPr>
        <w:spacing w:line="4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氏名（名称）　　　　　　　　　　　　　</w:t>
      </w:r>
      <w:r w:rsidR="00B3277D">
        <w:rPr>
          <w:rFonts w:hint="eastAsia"/>
          <w:snapToGrid w:val="0"/>
        </w:rPr>
        <w:t xml:space="preserve">　</w:t>
      </w:r>
      <w:bookmarkStart w:id="0" w:name="_GoBack"/>
      <w:bookmarkEnd w:id="0"/>
    </w:p>
    <w:p w:rsidR="00507FBC" w:rsidRDefault="00507FBC">
      <w:pPr>
        <w:spacing w:before="210" w:line="420" w:lineRule="exact"/>
        <w:ind w:left="210" w:hanging="210"/>
        <w:rPr>
          <w:snapToGrid w:val="0"/>
        </w:rPr>
      </w:pPr>
    </w:p>
    <w:p w:rsidR="00507FBC" w:rsidRDefault="00507FBC">
      <w:pPr>
        <w:spacing w:before="210" w:line="420" w:lineRule="exact"/>
        <w:ind w:leftChars="100" w:left="211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建設工事に係る資材の再資源化等に関する法律第</w:t>
      </w:r>
      <w:r>
        <w:rPr>
          <w:snapToGrid w:val="0"/>
        </w:rPr>
        <w:t>27</w:t>
      </w:r>
      <w:r>
        <w:rPr>
          <w:rFonts w:hint="eastAsia"/>
          <w:snapToGrid w:val="0"/>
        </w:rPr>
        <w:t>条第１項の規定により、下記のとおり届け出ます。</w:t>
      </w:r>
    </w:p>
    <w:p w:rsidR="00507FBC" w:rsidRDefault="00507FBC">
      <w:pPr>
        <w:spacing w:before="210" w:after="210" w:line="420" w:lineRule="exact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00"/>
        <w:gridCol w:w="2200"/>
        <w:gridCol w:w="3880"/>
      </w:tblGrid>
      <w:tr w:rsidR="00507FBC">
        <w:trPr>
          <w:cantSplit/>
          <w:trHeight w:hRule="exact" w:val="52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BC" w:rsidRDefault="00507FBC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廃業等をした解体工事業者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BC" w:rsidRDefault="00507FBC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BC" w:rsidRDefault="00507FBC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長野県知事（登　）第　　　　　　号</w:t>
            </w:r>
          </w:p>
        </w:tc>
      </w:tr>
      <w:tr w:rsidR="00507FBC">
        <w:trPr>
          <w:cantSplit/>
          <w:trHeight w:hRule="exact"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BC" w:rsidRDefault="00507FBC">
            <w:pPr>
              <w:rPr>
                <w:rFonts w:ascii="?l?r ??fc"/>
                <w:snapToGrid w:val="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BC" w:rsidRDefault="00507FBC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登録年月日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BC" w:rsidRDefault="00507FBC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</w:t>
            </w:r>
          </w:p>
        </w:tc>
      </w:tr>
      <w:tr w:rsidR="00507FBC">
        <w:trPr>
          <w:cantSplit/>
          <w:trHeight w:hRule="exact" w:val="52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BC" w:rsidRDefault="00507FBC">
            <w:pPr>
              <w:rPr>
                <w:rFonts w:ascii="?l?r ??fc"/>
                <w:snapToGrid w:val="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BC" w:rsidRDefault="00507FBC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商号、名称又は氏名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BC" w:rsidRDefault="00507FBC">
            <w:pPr>
              <w:rPr>
                <w:rFonts w:ascii="?l?r ??fc"/>
                <w:snapToGrid w:val="0"/>
              </w:rPr>
            </w:pPr>
          </w:p>
        </w:tc>
      </w:tr>
      <w:tr w:rsidR="00507FBC">
        <w:trPr>
          <w:cantSplit/>
          <w:trHeight w:hRule="exact" w:val="84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BC" w:rsidRDefault="00507FBC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廃業等をした日</w:t>
            </w: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BC" w:rsidRDefault="00507FBC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年　　月　　日</w:t>
            </w:r>
          </w:p>
        </w:tc>
      </w:tr>
      <w:tr w:rsidR="00507FBC">
        <w:trPr>
          <w:cantSplit/>
          <w:trHeight w:hRule="exact" w:val="84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BC" w:rsidRDefault="00507FBC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廃業等の理由</w:t>
            </w: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BC" w:rsidRDefault="00507FBC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廃業・死亡・合併・破産手続開始の決定・解散</w:t>
            </w:r>
          </w:p>
        </w:tc>
      </w:tr>
      <w:tr w:rsidR="00507FBC">
        <w:trPr>
          <w:cantSplit/>
          <w:trHeight w:hRule="exact" w:val="126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BC" w:rsidRDefault="00507FBC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廃業等をした解体</w:t>
            </w:r>
          </w:p>
          <w:p w:rsidR="00507FBC" w:rsidRDefault="00507FBC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工事業者との関係</w:t>
            </w: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BC" w:rsidRDefault="00507FBC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本人・相続人・元役員・破産管財人・清算人</w:t>
            </w:r>
          </w:p>
        </w:tc>
      </w:tr>
      <w:tr w:rsidR="00507FBC">
        <w:trPr>
          <w:cantSplit/>
          <w:trHeight w:hRule="exact" w:val="105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BC" w:rsidRDefault="00507FBC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BC" w:rsidRDefault="00507FBC">
            <w:pPr>
              <w:spacing w:line="30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廃業等の理由欄及び廃業等をした解体工事業者との関係欄は、該当部分を〇で囲むこと。</w:t>
            </w:r>
          </w:p>
        </w:tc>
      </w:tr>
    </w:tbl>
    <w:p w:rsidR="00507FBC" w:rsidRDefault="00507FBC">
      <w:pPr>
        <w:rPr>
          <w:rFonts w:ascii="?l?r ??fc"/>
          <w:snapToGrid w:val="0"/>
        </w:rPr>
      </w:pPr>
    </w:p>
    <w:sectPr w:rsidR="00507FBC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562" w:rsidRDefault="00B84562">
      <w:r>
        <w:separator/>
      </w:r>
    </w:p>
  </w:endnote>
  <w:endnote w:type="continuationSeparator" w:id="0">
    <w:p w:rsidR="00B84562" w:rsidRDefault="00B8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562" w:rsidRDefault="00B84562">
      <w:r>
        <w:separator/>
      </w:r>
    </w:p>
  </w:footnote>
  <w:footnote w:type="continuationSeparator" w:id="0">
    <w:p w:rsidR="00B84562" w:rsidRDefault="00B84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958"/>
  <w:doNotHyphenateCaps/>
  <w:drawingGridHorizontalSpacing w:val="210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86D15"/>
    <w:rsid w:val="000048D2"/>
    <w:rsid w:val="001C300A"/>
    <w:rsid w:val="00286D15"/>
    <w:rsid w:val="00507FBC"/>
    <w:rsid w:val="00B3277D"/>
    <w:rsid w:val="00B8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D87D8990-7B26-47FC-B6D9-58EE6717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（様式第２号）</vt:lpstr>
      <vt:lpstr>（様式第２号）</vt:lpstr>
    </vt:vector>
  </TitlesOfParts>
  <Company>長野県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（様式第２号）</dc:title>
  <dc:creator>法令</dc:creator>
  <cp:lastModifiedBy>Administrator</cp:lastModifiedBy>
  <cp:revision>3</cp:revision>
  <cp:lastPrinted>2012-03-30T02:14:00Z</cp:lastPrinted>
  <dcterms:created xsi:type="dcterms:W3CDTF">2015-03-12T11:40:00Z</dcterms:created>
  <dcterms:modified xsi:type="dcterms:W3CDTF">2021-01-04T02:35:00Z</dcterms:modified>
</cp:coreProperties>
</file>