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39"/>
      </w:tblGrid>
      <w:tr w:rsidR="00137513" w:rsidTr="00340A86">
        <w:trPr>
          <w:trHeight w:val="356"/>
          <w:tblHeader/>
        </w:trPr>
        <w:tc>
          <w:tcPr>
            <w:tcW w:w="7652" w:type="dxa"/>
            <w:vAlign w:val="center"/>
          </w:tcPr>
          <w:p w:rsidR="00137513" w:rsidRPr="0028213A" w:rsidRDefault="00605755" w:rsidP="00967AC1">
            <w:pPr>
              <w:jc w:val="center"/>
              <w:rPr>
                <w:rFonts w:ascii="ＭＳ ゴシック" w:hAnsi="ＭＳ ゴシック"/>
                <w:sz w:val="20"/>
                <w:szCs w:val="20"/>
                <w:lang w:eastAsia="zh-TW"/>
              </w:rPr>
            </w:pPr>
            <w:r w:rsidRPr="0028213A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新</w:t>
            </w:r>
            <w:r w:rsidR="00A37108" w:rsidRPr="0028213A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4A3633" w:rsidRPr="0028213A">
              <w:rPr>
                <w:rFonts w:ascii="ＭＳ ゴシック" w:hAnsi="ＭＳ ゴシック" w:hint="eastAsia"/>
                <w:sz w:val="20"/>
                <w:szCs w:val="20"/>
              </w:rPr>
              <w:t>改正後：</w:t>
            </w:r>
            <w:r w:rsidR="003E5E76">
              <w:rPr>
                <w:rFonts w:ascii="ＭＳ ゴシック" w:hAnsi="ＭＳ ゴシック" w:hint="eastAsia"/>
                <w:sz w:val="20"/>
                <w:szCs w:val="20"/>
              </w:rPr>
              <w:t>令和元</w:t>
            </w:r>
            <w:r w:rsidR="00A37108" w:rsidRPr="0028213A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500E72">
              <w:rPr>
                <w:rFonts w:ascii="ＭＳ ゴシック" w:hAnsi="ＭＳ ゴシック" w:hint="eastAsia"/>
                <w:sz w:val="20"/>
                <w:szCs w:val="20"/>
              </w:rPr>
              <w:t>８</w:t>
            </w:r>
            <w:r w:rsidR="00A37108" w:rsidRPr="0028213A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="00BD08C8" w:rsidRPr="0028213A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  <w:r w:rsidR="00A37108" w:rsidRPr="0028213A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日適用）</w:t>
            </w:r>
          </w:p>
        </w:tc>
        <w:tc>
          <w:tcPr>
            <w:tcW w:w="7639" w:type="dxa"/>
            <w:vAlign w:val="center"/>
          </w:tcPr>
          <w:p w:rsidR="00137513" w:rsidRPr="0028213A" w:rsidRDefault="00605755" w:rsidP="00310B75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28213A">
              <w:rPr>
                <w:rFonts w:ascii="ＭＳ ゴシック" w:hAnsi="ＭＳ ゴシック" w:hint="eastAsia"/>
                <w:sz w:val="20"/>
                <w:szCs w:val="20"/>
              </w:rPr>
              <w:t>旧</w:t>
            </w:r>
            <w:r w:rsidR="004A3633" w:rsidRPr="0028213A">
              <w:rPr>
                <w:rFonts w:ascii="ＭＳ ゴシック" w:hAnsi="ＭＳ ゴシック" w:hint="eastAsia"/>
                <w:sz w:val="20"/>
                <w:szCs w:val="20"/>
              </w:rPr>
              <w:t>（改正前）</w:t>
            </w:r>
          </w:p>
        </w:tc>
      </w:tr>
      <w:tr w:rsidR="001A0F05" w:rsidRPr="00310B75" w:rsidTr="00310B75">
        <w:trPr>
          <w:trHeight w:val="7445"/>
        </w:trPr>
        <w:tc>
          <w:tcPr>
            <w:tcW w:w="7652" w:type="dxa"/>
          </w:tcPr>
          <w:p w:rsidR="00695A0F" w:rsidRDefault="00695A0F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 ～　第17　略</w:t>
            </w:r>
          </w:p>
          <w:p w:rsidR="00695A0F" w:rsidRDefault="00695A0F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（別添）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工事請負契約に係る低入札価格調査基準の算定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事務処理要領の第３に定める調査基準価格は、次により算出する。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１　電気通信設備工事以外の工事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（１）一般的な建設工事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ア　算定方法</w:t>
            </w: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工事価格算出の基礎となった次に掲げる額（①～④）の合計額とする。</w:t>
            </w:r>
          </w:p>
          <w:p w:rsidR="003E5E76" w:rsidRDefault="00542E6E" w:rsidP="006E0E9B">
            <w:pPr>
              <w:spacing w:line="320" w:lineRule="exact"/>
              <w:ind w:left="181" w:hangingChars="100" w:hanging="181"/>
              <w:rPr>
                <w:rFonts w:ascii="ＭＳ 明朝" w:eastAsia="ＭＳ 明朝" w:hAnsi="ＭＳ 明朝"/>
                <w:sz w:val="20"/>
                <w:szCs w:val="20"/>
              </w:rPr>
            </w:pP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ただし、その額が、工事価格に</w:t>
            </w:r>
            <w:r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９</w:t>
            </w:r>
            <w:r w:rsidR="003E5E76"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．２</w:t>
            </w: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／１０を乗じて得た額を超える場合にあっては</w:t>
            </w:r>
          </w:p>
          <w:p w:rsidR="00542E6E" w:rsidRPr="00542E6E" w:rsidRDefault="00542E6E" w:rsidP="00B61CFF">
            <w:pPr>
              <w:spacing w:line="320" w:lineRule="exact"/>
              <w:ind w:leftChars="100" w:left="161"/>
              <w:rPr>
                <w:rFonts w:ascii="ＭＳ 明朝" w:eastAsia="ＭＳ 明朝" w:hAnsi="ＭＳ 明朝"/>
                <w:sz w:val="20"/>
                <w:szCs w:val="20"/>
              </w:rPr>
            </w:pPr>
            <w:r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９</w:t>
            </w:r>
            <w:r w:rsidR="003E5E76"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．２</w:t>
            </w: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／１０を乗じて得た額とし、工事価格に</w:t>
            </w:r>
            <w:r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７</w:t>
            </w:r>
            <w:r w:rsidR="003E5E76"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．５</w:t>
            </w: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／１０を乗じて得た額に満たない場合にあっては</w:t>
            </w:r>
            <w:r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７</w:t>
            </w:r>
            <w:r w:rsidR="003E5E76" w:rsidRPr="003E5E7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．５</w:t>
            </w:r>
            <w:r w:rsidRPr="00542E6E">
              <w:rPr>
                <w:rFonts w:ascii="ＭＳ 明朝" w:eastAsia="ＭＳ 明朝" w:hAnsi="ＭＳ 明朝" w:hint="eastAsia"/>
                <w:sz w:val="20"/>
                <w:szCs w:val="20"/>
              </w:rPr>
              <w:t>／１０を乗じて得た額。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①　直接工事費の額に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②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共通仮設費の額に９／１０を乗じて得た額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③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現場管理費の額に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④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一般管理費等の額に</w:t>
            </w:r>
            <w:r w:rsidRPr="00D03178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５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34D49" w:rsidRDefault="00D03178" w:rsidP="00D34D49">
            <w:pPr>
              <w:spacing w:line="320" w:lineRule="exact"/>
              <w:ind w:left="181" w:hangingChars="100" w:hanging="181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特別なものについては、アにかかわらず、契約ごとに</w:t>
            </w:r>
            <w:r w:rsidR="00D34D49" w:rsidRPr="00D34D4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７．５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>／１０から</w:t>
            </w:r>
            <w:r w:rsidR="00D34D49" w:rsidRPr="00D34D4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９．２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>／１０までの範囲で契約担当者の定める割合を工事価格に乗じて得た額。</w:t>
            </w:r>
          </w:p>
          <w:p w:rsidR="00D03178" w:rsidRPr="00695A0F" w:rsidRDefault="00D03178" w:rsidP="00D34D49">
            <w:pPr>
              <w:spacing w:line="320" w:lineRule="exact"/>
              <w:ind w:firstLineChars="100" w:firstLine="181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ウ　略</w:t>
            </w:r>
          </w:p>
          <w:p w:rsidR="00D03178" w:rsidRPr="00695A0F" w:rsidRDefault="00D03178" w:rsidP="00D031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（２）及び（３）　略</w:t>
            </w:r>
          </w:p>
          <w:p w:rsidR="00D03178" w:rsidRPr="00695A0F" w:rsidRDefault="00D03178" w:rsidP="00D031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電気通信設備工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（１）一般工事の算定法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工事価格算出の基礎となった次に掲げる額（①～⑤）の合計額とする。</w:t>
            </w:r>
          </w:p>
          <w:p w:rsidR="003E5E76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169" w:hangingChars="100" w:hanging="169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ただし、その額が、工事価格に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／１０を乗じて得た額を超える場合にあっては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／１０を乗じて得た額とし、工事価格に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</w:t>
            </w:r>
            <w:r w:rsid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／１０を乗じて得た額に満たない場合にあっては</w:t>
            </w:r>
          </w:p>
          <w:p w:rsidR="00D03178" w:rsidRPr="00D03178" w:rsidRDefault="00D03178" w:rsidP="00B61CFF">
            <w:pPr>
              <w:tabs>
                <w:tab w:val="left" w:pos="8078"/>
              </w:tabs>
              <w:overflowPunct w:val="0"/>
              <w:spacing w:line="320" w:lineRule="exact"/>
              <w:ind w:leftChars="100" w:left="161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／１０を乗じて得た額。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lastRenderedPageBreak/>
              <w:t xml:space="preserve">　　①　直接工事費の額に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②　共通仮設費の額に９／１０を乗じて得た額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③ 現場管理費と機器間接費の額の和に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④　一般管理費の額に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５．５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⑤　機器費の額に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９．０７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２）鉄塔・反射板工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事の算定法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工事価格算出の基礎となった次に掲げる額（①～⑤）の合計額とする。</w:t>
            </w:r>
          </w:p>
          <w:p w:rsidR="00967AC1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169" w:hangingChars="100" w:hanging="169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ただし、その額が、工事価格に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="00967AC1"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／１０を乗じて得た額を超える場合にあっては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="00967AC1"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／１０を乗じて得た額とし、工事価格に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="00967AC1"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／１０を乗じて得た額に満たない場合にあっては</w:t>
            </w:r>
          </w:p>
          <w:p w:rsidR="00D03178" w:rsidRPr="00D03178" w:rsidRDefault="00D03178" w:rsidP="00B61CFF">
            <w:pPr>
              <w:tabs>
                <w:tab w:val="left" w:pos="8078"/>
              </w:tabs>
              <w:overflowPunct w:val="0"/>
              <w:spacing w:line="320" w:lineRule="exact"/>
              <w:ind w:leftChars="100" w:left="161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="00967AC1" w:rsidRPr="00967AC1">
              <w:rPr>
                <w:rFonts w:asciiTheme="minorEastAsia" w:eastAsiaTheme="minorEastAsia" w:hAnsiTheme="minorEastAsia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／１０を乗じて得た額。</w:t>
            </w:r>
          </w:p>
          <w:p w:rsidR="00D03178" w:rsidRPr="007A2B4D" w:rsidRDefault="007A2B4D" w:rsidP="007A2B4D">
            <w:pPr>
              <w:pStyle w:val="aa"/>
              <w:numPr>
                <w:ilvl w:val="0"/>
                <w:numId w:val="18"/>
              </w:numPr>
              <w:tabs>
                <w:tab w:val="left" w:pos="410"/>
              </w:tabs>
              <w:overflowPunct w:val="0"/>
              <w:spacing w:line="320" w:lineRule="exact"/>
              <w:ind w:leftChars="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7A2B4D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工場塗装費と直接工事費の</w:t>
            </w:r>
            <w:r w:rsidR="00D03178" w:rsidRPr="007A2B4D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額の和に</w:t>
            </w:r>
            <w:r w:rsidR="00D03178"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９．７</w:t>
            </w:r>
            <w:r w:rsidR="00D03178" w:rsidRPr="007A2B4D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②　共通仮設費の額に９／１０を乗じて得た額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③　現場管理費の額に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④　一般管理費の額に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５．５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⑤　鉄塔製作費の額に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９．４２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  <w:p w:rsidR="00542E6E" w:rsidRPr="00D03178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42E6E" w:rsidRPr="00542E6E" w:rsidRDefault="00542E6E" w:rsidP="00542E6E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A3633" w:rsidRPr="00B63997" w:rsidRDefault="004A3633" w:rsidP="00340A86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FF0000"/>
                <w:spacing w:val="8"/>
                <w:kern w:val="0"/>
                <w:sz w:val="20"/>
                <w:szCs w:val="20"/>
                <w:u w:val="single"/>
              </w:rPr>
            </w:pPr>
            <w:r w:rsidRPr="00B63997">
              <w:rPr>
                <w:rFonts w:ascii="ＭＳ 明朝" w:eastAsia="ＭＳ 明朝" w:hAnsi="ＭＳ 明朝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附</w:t>
            </w:r>
            <w:r w:rsidR="00071F49" w:rsidRPr="00B63997">
              <w:rPr>
                <w:rFonts w:ascii="ＭＳ 明朝" w:eastAsia="ＭＳ 明朝" w:hAnsi="ＭＳ 明朝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 xml:space="preserve">　</w:t>
            </w:r>
            <w:r w:rsidRPr="00B63997">
              <w:rPr>
                <w:rFonts w:ascii="ＭＳ 明朝" w:eastAsia="ＭＳ 明朝" w:hAnsi="ＭＳ 明朝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則</w:t>
            </w:r>
          </w:p>
          <w:p w:rsidR="001A0F05" w:rsidRPr="00580267" w:rsidRDefault="004A3633" w:rsidP="00C61A9B">
            <w:pPr>
              <w:tabs>
                <w:tab w:val="left" w:pos="8078"/>
              </w:tabs>
              <w:overflowPunct w:val="0"/>
              <w:spacing w:line="320" w:lineRule="exact"/>
              <w:ind w:firstLineChars="100" w:firstLine="169"/>
              <w:textAlignment w:val="baseline"/>
              <w:rPr>
                <w:rFonts w:ascii="ＭＳ 明朝" w:eastAsia="ＭＳ 明朝" w:hAnsi="ＭＳ 明朝"/>
                <w:spacing w:val="8"/>
                <w:kern w:val="0"/>
                <w:sz w:val="20"/>
                <w:szCs w:val="20"/>
              </w:rPr>
            </w:pPr>
            <w:r w:rsidRPr="00B63997">
              <w:rPr>
                <w:rFonts w:ascii="ＭＳ 明朝" w:eastAsia="ＭＳ 明朝" w:hAnsi="ＭＳ 明朝" w:cs="ＭＳ 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本要領は、</w:t>
            </w:r>
            <w:r w:rsidR="00500E72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令和元</w:t>
            </w:r>
            <w:r w:rsidRPr="00B63997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年</w:t>
            </w:r>
            <w:r w:rsidR="00500E72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B63997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月</w:t>
            </w:r>
            <w:r w:rsidR="00C61A9B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24</w:t>
            </w:r>
            <w:bookmarkStart w:id="0" w:name="_GoBack"/>
            <w:bookmarkEnd w:id="0"/>
            <w:r w:rsidRPr="00B63997">
              <w:rPr>
                <w:rFonts w:ascii="ＭＳ 明朝" w:eastAsia="ＭＳ 明朝" w:hAnsi="ＭＳ 明朝" w:cs="ＭＳ Ｐゴシック" w:hint="eastAsia"/>
                <w:color w:val="FF0000"/>
                <w:spacing w:val="-6"/>
                <w:kern w:val="0"/>
                <w:sz w:val="20"/>
                <w:szCs w:val="20"/>
                <w:u w:val="single"/>
              </w:rPr>
              <w:t>日</w:t>
            </w:r>
            <w:r w:rsidRPr="00B6399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から施行し、</w:t>
            </w:r>
            <w:r w:rsidR="00B61CF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令和元</w:t>
            </w:r>
            <w:r w:rsidRPr="00B6399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年</w:t>
            </w:r>
            <w:r w:rsidR="00500E7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８</w:t>
            </w:r>
            <w:r w:rsidRPr="00B6399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  <w:u w:val="single"/>
              </w:rPr>
              <w:t>月１日に入札公告する対象工事から適用する。</w:t>
            </w:r>
          </w:p>
        </w:tc>
        <w:tc>
          <w:tcPr>
            <w:tcW w:w="7639" w:type="dxa"/>
          </w:tcPr>
          <w:p w:rsidR="00695A0F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第１ ～　第17　略</w:t>
            </w:r>
          </w:p>
          <w:p w:rsidR="00695A0F" w:rsidRPr="00695A0F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95A0F" w:rsidRPr="00695A0F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（別添）</w:t>
            </w:r>
          </w:p>
          <w:p w:rsidR="00695A0F" w:rsidRPr="00695A0F" w:rsidRDefault="00695A0F" w:rsidP="00D031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工事請負契約に係る低入札価格調査基準の算定</w:t>
            </w:r>
          </w:p>
          <w:p w:rsidR="00695A0F" w:rsidRPr="00695A0F" w:rsidRDefault="00695A0F" w:rsidP="00D031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事務処理要領の第３に定める調査基準価格は、次により算出する。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１　電気通信設備工事以外の工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（１）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一般的な建設工事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ア　算定方法　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工事価格算出の基礎となった次に掲げる額（①～④）の合計額とする。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169" w:hangingChars="100" w:hanging="169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ただし、その額が、工事価格に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／１０を乗じて得た額を超える場合にあっては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／１０を乗じて得た額とし、工事価格に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／１０を乗じて得た額に満たない場合にあっては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①　直接工事費の額に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９．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②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共通仮設費の額に９／１０を乗じて得た額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③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現場管理費の額に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420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④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一般管理費等の額に</w:t>
            </w:r>
            <w:r w:rsidRPr="00D03178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５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34D49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特別なものについては、アにかかわらず、契約ごとに</w:t>
            </w:r>
            <w:r w:rsidR="00D34D49" w:rsidRPr="00D34D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>／１０から</w:t>
            </w:r>
            <w:r w:rsidR="00D34D49" w:rsidRPr="00D34D4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９</w:t>
            </w:r>
            <w:r w:rsidR="00D34D49">
              <w:rPr>
                <w:rFonts w:ascii="ＭＳ 明朝" w:eastAsia="ＭＳ 明朝" w:hAnsi="ＭＳ 明朝" w:hint="eastAsia"/>
                <w:sz w:val="20"/>
                <w:szCs w:val="20"/>
              </w:rPr>
              <w:t>／１０までの範</w:t>
            </w:r>
          </w:p>
          <w:p w:rsidR="00D34D49" w:rsidRDefault="00D34D49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囲で契約担当者の定める割合を工事価格に乗じて得た額。</w:t>
            </w:r>
          </w:p>
          <w:p w:rsidR="00695A0F" w:rsidRPr="00695A0F" w:rsidRDefault="00695A0F" w:rsidP="00D34D49">
            <w:pPr>
              <w:spacing w:line="320" w:lineRule="exact"/>
              <w:ind w:firstLineChars="100" w:firstLine="181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ウ　略</w:t>
            </w:r>
          </w:p>
          <w:p w:rsidR="00695A0F" w:rsidRPr="00695A0F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95A0F">
              <w:rPr>
                <w:rFonts w:ascii="ＭＳ 明朝" w:eastAsia="ＭＳ 明朝" w:hAnsi="ＭＳ 明朝" w:hint="eastAsia"/>
                <w:sz w:val="20"/>
                <w:szCs w:val="20"/>
              </w:rPr>
              <w:t>（２）及び（３）　略</w:t>
            </w:r>
          </w:p>
          <w:p w:rsidR="00695A0F" w:rsidRPr="00695A0F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電気通信設備工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（１）一般工事の算定法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工事価格算出の基礎となった次に掲げる額（①～⑤）の合計額とする。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169" w:hangingChars="100" w:hanging="169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ただし、その額が、工事価格に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／１０を乗じて得た額を超える場合にあっては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／１０を乗じて得た額とし、工事価格に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／１０を乗じて得た額に満たない場合にあっては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／１０を乗じて得た額。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lastRenderedPageBreak/>
              <w:t xml:space="preserve">　　①　直接工事費の額に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９．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②　共通仮設費の額に９／１０を乗じて得た額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③ 現場管理費と機器間接費の額の和に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④　一般管理費の額に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５．５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⑤　機器費の額に</w:t>
            </w:r>
            <w:r w:rsid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９．０７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２）鉄塔・反射板工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事の算定法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工事価格算出の基礎となった次に掲げる額（①～⑤）の合計額とする。</w:t>
            </w:r>
          </w:p>
          <w:p w:rsidR="00D03178" w:rsidRPr="00D03178" w:rsidRDefault="00D03178" w:rsidP="00D03178">
            <w:pPr>
              <w:tabs>
                <w:tab w:val="left" w:pos="8078"/>
              </w:tabs>
              <w:overflowPunct w:val="0"/>
              <w:spacing w:line="320" w:lineRule="exact"/>
              <w:ind w:left="169" w:hangingChars="100" w:hanging="169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ただし、その額が、工事価格に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／１０を乗じて得た額を超える場合にあっては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／１０を乗じて得た額とし、工事価格に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／１０を乗じて得た額に満たない場合にあっては</w:t>
            </w:r>
            <w:r w:rsidRPr="00967AC1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  <w:u w:val="single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／１０を乗じて得た額。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①　工場塗装費と直接工事費の額の和に</w:t>
            </w:r>
            <w:r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９．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７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②　共通仮設費の額に９／１０を乗じて得た額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③　現場管理費の額に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bCs/>
                <w:color w:val="000000"/>
                <w:spacing w:val="-6"/>
                <w:kern w:val="0"/>
                <w:sz w:val="20"/>
                <w:szCs w:val="20"/>
              </w:rPr>
              <w:t>９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④　一般管理費の額に</w:t>
            </w:r>
            <w:r w:rsidRPr="00D03178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５．５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／１０を乗じて得た額</w:t>
            </w:r>
          </w:p>
          <w:p w:rsidR="00D03178" w:rsidRPr="00D03178" w:rsidRDefault="00D03178" w:rsidP="00D03178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8"/>
                <w:kern w:val="0"/>
                <w:sz w:val="20"/>
                <w:szCs w:val="20"/>
              </w:rPr>
            </w:pP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 xml:space="preserve">　　⑤　鉄塔製作費の額に</w:t>
            </w:r>
            <w:r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９．</w:t>
            </w:r>
            <w:r w:rsidR="003E5E76" w:rsidRPr="003E5E76">
              <w:rPr>
                <w:rFonts w:asciiTheme="minorEastAsia" w:eastAsiaTheme="minorEastAsia" w:hAnsiTheme="minorEastAsia" w:cs="ＭＳ ゴシック" w:hint="eastAsia"/>
                <w:spacing w:val="-6"/>
                <w:kern w:val="0"/>
                <w:sz w:val="20"/>
                <w:szCs w:val="20"/>
              </w:rPr>
              <w:t>４２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kern w:val="0"/>
                <w:sz w:val="20"/>
                <w:szCs w:val="20"/>
              </w:rPr>
              <w:t>／１０を乗じて得た</w:t>
            </w:r>
            <w:r w:rsidRPr="00D0317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  <w:p w:rsidR="00695A0F" w:rsidRPr="00D03178" w:rsidRDefault="00695A0F" w:rsidP="00695A0F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A3633" w:rsidRPr="0028213A" w:rsidRDefault="004A3633" w:rsidP="00695A0F">
            <w:pPr>
              <w:tabs>
                <w:tab w:val="left" w:pos="8078"/>
              </w:tabs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37513" w:rsidRPr="0097011D" w:rsidRDefault="00137513">
      <w:pPr>
        <w:rPr>
          <w:rFonts w:ascii="ＭＳ ゴシック" w:hAnsi="ＭＳ ゴシック"/>
          <w:szCs w:val="18"/>
        </w:rPr>
      </w:pPr>
    </w:p>
    <w:sectPr w:rsidR="00137513" w:rsidRPr="0097011D" w:rsidSect="00340A86">
      <w:headerReference w:type="default" r:id="rId7"/>
      <w:pgSz w:w="16838" w:h="11906" w:orient="landscape" w:code="9"/>
      <w:pgMar w:top="1418" w:right="567" w:bottom="851" w:left="567" w:header="227" w:footer="227" w:gutter="397"/>
      <w:cols w:space="425"/>
      <w:docGrid w:type="linesAndChars" w:linePitch="24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1C" w:rsidRDefault="004C001C">
      <w:r>
        <w:separator/>
      </w:r>
    </w:p>
  </w:endnote>
  <w:endnote w:type="continuationSeparator" w:id="0">
    <w:p w:rsidR="004C001C" w:rsidRDefault="004C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1C" w:rsidRDefault="004C001C">
      <w:r>
        <w:separator/>
      </w:r>
    </w:p>
  </w:footnote>
  <w:footnote w:type="continuationSeparator" w:id="0">
    <w:p w:rsidR="004C001C" w:rsidRDefault="004C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78" w:rsidRDefault="00D03178" w:rsidP="00605755">
    <w:pPr>
      <w:pStyle w:val="a4"/>
      <w:jc w:val="center"/>
    </w:pPr>
  </w:p>
  <w:p w:rsidR="00D03178" w:rsidRDefault="00D03178" w:rsidP="00605755">
    <w:pPr>
      <w:pStyle w:val="a4"/>
      <w:jc w:val="center"/>
    </w:pPr>
  </w:p>
  <w:p w:rsidR="00D03178" w:rsidRDefault="00D03178" w:rsidP="00605755">
    <w:pPr>
      <w:pStyle w:val="a4"/>
      <w:jc w:val="center"/>
    </w:pPr>
  </w:p>
  <w:p w:rsidR="00D03178" w:rsidRDefault="00D03178" w:rsidP="00605755">
    <w:pPr>
      <w:pStyle w:val="a4"/>
      <w:jc w:val="center"/>
    </w:pPr>
  </w:p>
  <w:p w:rsidR="00D03178" w:rsidRDefault="00D03178" w:rsidP="00605755">
    <w:pPr>
      <w:pStyle w:val="a4"/>
      <w:jc w:val="center"/>
    </w:pPr>
  </w:p>
  <w:p w:rsidR="00D03178" w:rsidRPr="0028213A" w:rsidRDefault="00D03178" w:rsidP="00A37108">
    <w:pPr>
      <w:pStyle w:val="a4"/>
      <w:jc w:val="center"/>
      <w:rPr>
        <w:sz w:val="20"/>
        <w:szCs w:val="20"/>
      </w:rPr>
    </w:pPr>
    <w:r w:rsidRPr="0028213A">
      <w:rPr>
        <w:rFonts w:ascii="ＭＳ 明朝" w:hAnsi="ＭＳ 明朝" w:hint="eastAsia"/>
        <w:sz w:val="20"/>
        <w:szCs w:val="20"/>
      </w:rPr>
      <w:t>低入札価格調査制度事務処理要領</w:t>
    </w:r>
    <w:r>
      <w:rPr>
        <w:rFonts w:ascii="ＭＳ 明朝" w:hAnsi="ＭＳ 明朝" w:hint="eastAsia"/>
        <w:sz w:val="20"/>
        <w:szCs w:val="20"/>
      </w:rPr>
      <w:t xml:space="preserve">　</w:t>
    </w:r>
    <w:r w:rsidRPr="0028213A">
      <w:rPr>
        <w:rFonts w:hint="eastAsia"/>
        <w:sz w:val="20"/>
        <w:szCs w:val="20"/>
      </w:rPr>
      <w:t xml:space="preserve">　新旧対照表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32A"/>
    <w:multiLevelType w:val="hybridMultilevel"/>
    <w:tmpl w:val="30626B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67BC1"/>
    <w:multiLevelType w:val="hybridMultilevel"/>
    <w:tmpl w:val="E6585DF0"/>
    <w:lvl w:ilvl="0" w:tplc="4B962CD8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1C5B1839"/>
    <w:multiLevelType w:val="hybridMultilevel"/>
    <w:tmpl w:val="12A2273C"/>
    <w:lvl w:ilvl="0" w:tplc="81622478">
      <w:start w:val="3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259F0CB3"/>
    <w:multiLevelType w:val="hybridMultilevel"/>
    <w:tmpl w:val="61A6832C"/>
    <w:lvl w:ilvl="0" w:tplc="33EC2C78">
      <w:start w:val="1"/>
      <w:numFmt w:val="decimalEnclosedCircle"/>
      <w:lvlText w:val="%1"/>
      <w:lvlJc w:val="left"/>
      <w:pPr>
        <w:ind w:left="711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4" w15:restartNumberingAfterBreak="0">
    <w:nsid w:val="30B841BE"/>
    <w:multiLevelType w:val="hybridMultilevel"/>
    <w:tmpl w:val="60446FB6"/>
    <w:lvl w:ilvl="0" w:tplc="1F3C9C58">
      <w:start w:val="1"/>
      <w:numFmt w:val="decimalEnclosedCircle"/>
      <w:lvlText w:val="%1"/>
      <w:lvlJc w:val="left"/>
      <w:pPr>
        <w:ind w:left="6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5" w15:restartNumberingAfterBreak="0">
    <w:nsid w:val="39DA17C6"/>
    <w:multiLevelType w:val="hybridMultilevel"/>
    <w:tmpl w:val="FD5417E6"/>
    <w:lvl w:ilvl="0" w:tplc="34E24246">
      <w:start w:val="1"/>
      <w:numFmt w:val="decimalEnclosedCircle"/>
      <w:lvlText w:val="%1"/>
      <w:lvlJc w:val="left"/>
      <w:pPr>
        <w:ind w:left="7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545AA9"/>
    <w:multiLevelType w:val="hybridMultilevel"/>
    <w:tmpl w:val="E6BE9210"/>
    <w:lvl w:ilvl="0" w:tplc="4198D3EE">
      <w:start w:val="1"/>
      <w:numFmt w:val="decimalEnclosedCircle"/>
      <w:lvlText w:val="%1"/>
      <w:lvlJc w:val="left"/>
      <w:pPr>
        <w:ind w:left="6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7" w15:restartNumberingAfterBreak="0">
    <w:nsid w:val="494D4086"/>
    <w:multiLevelType w:val="hybridMultilevel"/>
    <w:tmpl w:val="8F4E3670"/>
    <w:lvl w:ilvl="0" w:tplc="3B72DED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49B565FE"/>
    <w:multiLevelType w:val="hybridMultilevel"/>
    <w:tmpl w:val="D9C85C0E"/>
    <w:lvl w:ilvl="0" w:tplc="E65E3716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53134621"/>
    <w:multiLevelType w:val="hybridMultilevel"/>
    <w:tmpl w:val="807EEBA8"/>
    <w:lvl w:ilvl="0" w:tplc="834451E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537E5A02"/>
    <w:multiLevelType w:val="hybridMultilevel"/>
    <w:tmpl w:val="A4CEE516"/>
    <w:lvl w:ilvl="0" w:tplc="1F3C9C58">
      <w:start w:val="1"/>
      <w:numFmt w:val="decimalEnclosedCircle"/>
      <w:lvlText w:val="%1"/>
      <w:lvlJc w:val="left"/>
      <w:pPr>
        <w:ind w:left="103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1" w15:restartNumberingAfterBreak="0">
    <w:nsid w:val="58405367"/>
    <w:multiLevelType w:val="hybridMultilevel"/>
    <w:tmpl w:val="1BCA7F68"/>
    <w:lvl w:ilvl="0" w:tplc="E4646474">
      <w:start w:val="5"/>
      <w:numFmt w:val="decimal"/>
      <w:lvlText w:val="(%1)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1"/>
        </w:tabs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1"/>
        </w:tabs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1"/>
        </w:tabs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1"/>
        </w:tabs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1"/>
        </w:tabs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1"/>
        </w:tabs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1"/>
        </w:tabs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1"/>
        </w:tabs>
        <w:ind w:left="3941" w:hanging="420"/>
      </w:pPr>
    </w:lvl>
  </w:abstractNum>
  <w:abstractNum w:abstractNumId="12" w15:restartNumberingAfterBreak="0">
    <w:nsid w:val="58933D10"/>
    <w:multiLevelType w:val="hybridMultilevel"/>
    <w:tmpl w:val="D4B23094"/>
    <w:lvl w:ilvl="0" w:tplc="43A0C100">
      <w:start w:val="1"/>
      <w:numFmt w:val="decimalEnclosedCircle"/>
      <w:lvlText w:val="%1"/>
      <w:lvlJc w:val="left"/>
      <w:pPr>
        <w:ind w:left="6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3" w15:restartNumberingAfterBreak="0">
    <w:nsid w:val="5BA92CE5"/>
    <w:multiLevelType w:val="hybridMultilevel"/>
    <w:tmpl w:val="F5C2B1D8"/>
    <w:lvl w:ilvl="0" w:tplc="04090011">
      <w:start w:val="1"/>
      <w:numFmt w:val="decimalEnclosedCircle"/>
      <w:lvlText w:val="%1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5F712C85"/>
    <w:multiLevelType w:val="hybridMultilevel"/>
    <w:tmpl w:val="DA78B0B0"/>
    <w:lvl w:ilvl="0" w:tplc="8840A97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5" w15:restartNumberingAfterBreak="0">
    <w:nsid w:val="6126297B"/>
    <w:multiLevelType w:val="hybridMultilevel"/>
    <w:tmpl w:val="A790E576"/>
    <w:lvl w:ilvl="0" w:tplc="6E46EEB0">
      <w:start w:val="1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7D185FD2"/>
    <w:multiLevelType w:val="hybridMultilevel"/>
    <w:tmpl w:val="BCB62C92"/>
    <w:lvl w:ilvl="0" w:tplc="93E2C284">
      <w:start w:val="5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7" w15:restartNumberingAfterBreak="0">
    <w:nsid w:val="7D736954"/>
    <w:multiLevelType w:val="hybridMultilevel"/>
    <w:tmpl w:val="98E4DF96"/>
    <w:lvl w:ilvl="0" w:tplc="DAB639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3"/>
    <w:rsid w:val="00004B67"/>
    <w:rsid w:val="00017785"/>
    <w:rsid w:val="00036349"/>
    <w:rsid w:val="00055315"/>
    <w:rsid w:val="00070882"/>
    <w:rsid w:val="00071F49"/>
    <w:rsid w:val="00081FE5"/>
    <w:rsid w:val="000B1BA6"/>
    <w:rsid w:val="000C6294"/>
    <w:rsid w:val="000D65A0"/>
    <w:rsid w:val="00103E37"/>
    <w:rsid w:val="001137FC"/>
    <w:rsid w:val="001156CD"/>
    <w:rsid w:val="00123BF8"/>
    <w:rsid w:val="00137513"/>
    <w:rsid w:val="001604B6"/>
    <w:rsid w:val="0018695F"/>
    <w:rsid w:val="001A0F05"/>
    <w:rsid w:val="001A45F6"/>
    <w:rsid w:val="001B087D"/>
    <w:rsid w:val="001E215A"/>
    <w:rsid w:val="001E3317"/>
    <w:rsid w:val="00201D6A"/>
    <w:rsid w:val="00231F62"/>
    <w:rsid w:val="00233757"/>
    <w:rsid w:val="00260BB5"/>
    <w:rsid w:val="002615E1"/>
    <w:rsid w:val="00261A62"/>
    <w:rsid w:val="00274016"/>
    <w:rsid w:val="0028213A"/>
    <w:rsid w:val="002905CE"/>
    <w:rsid w:val="002B325B"/>
    <w:rsid w:val="002D4502"/>
    <w:rsid w:val="002F05BE"/>
    <w:rsid w:val="002F5142"/>
    <w:rsid w:val="00310B75"/>
    <w:rsid w:val="0032474C"/>
    <w:rsid w:val="00333C06"/>
    <w:rsid w:val="00340A86"/>
    <w:rsid w:val="00374AFD"/>
    <w:rsid w:val="003B06AB"/>
    <w:rsid w:val="003B0ED7"/>
    <w:rsid w:val="003B786F"/>
    <w:rsid w:val="003E5E76"/>
    <w:rsid w:val="003E60BE"/>
    <w:rsid w:val="003E7094"/>
    <w:rsid w:val="003E78E4"/>
    <w:rsid w:val="003F3842"/>
    <w:rsid w:val="00402E3E"/>
    <w:rsid w:val="00403698"/>
    <w:rsid w:val="00412E24"/>
    <w:rsid w:val="00437E15"/>
    <w:rsid w:val="004463F1"/>
    <w:rsid w:val="004634A0"/>
    <w:rsid w:val="004638E6"/>
    <w:rsid w:val="0046517F"/>
    <w:rsid w:val="004A3633"/>
    <w:rsid w:val="004B056E"/>
    <w:rsid w:val="004C001C"/>
    <w:rsid w:val="004C4B8A"/>
    <w:rsid w:val="004C67A7"/>
    <w:rsid w:val="004E6E84"/>
    <w:rsid w:val="00500E72"/>
    <w:rsid w:val="005102EE"/>
    <w:rsid w:val="005114DB"/>
    <w:rsid w:val="0052452E"/>
    <w:rsid w:val="00527D3D"/>
    <w:rsid w:val="005375F1"/>
    <w:rsid w:val="00542E6E"/>
    <w:rsid w:val="00550A1C"/>
    <w:rsid w:val="00556A5A"/>
    <w:rsid w:val="00580267"/>
    <w:rsid w:val="005A47C8"/>
    <w:rsid w:val="005B3691"/>
    <w:rsid w:val="005D2A51"/>
    <w:rsid w:val="005F1957"/>
    <w:rsid w:val="00605755"/>
    <w:rsid w:val="00620421"/>
    <w:rsid w:val="00650E9F"/>
    <w:rsid w:val="00651E4A"/>
    <w:rsid w:val="006670E4"/>
    <w:rsid w:val="00671CFD"/>
    <w:rsid w:val="006757D3"/>
    <w:rsid w:val="00676949"/>
    <w:rsid w:val="00695A0F"/>
    <w:rsid w:val="006B79BC"/>
    <w:rsid w:val="006C51D8"/>
    <w:rsid w:val="006C6A96"/>
    <w:rsid w:val="006C776F"/>
    <w:rsid w:val="006E0E9B"/>
    <w:rsid w:val="007113F9"/>
    <w:rsid w:val="00714183"/>
    <w:rsid w:val="0072172D"/>
    <w:rsid w:val="00746253"/>
    <w:rsid w:val="007503CD"/>
    <w:rsid w:val="00750668"/>
    <w:rsid w:val="007A2B4D"/>
    <w:rsid w:val="007B094F"/>
    <w:rsid w:val="007B260B"/>
    <w:rsid w:val="007C337B"/>
    <w:rsid w:val="007D1337"/>
    <w:rsid w:val="007D2DB5"/>
    <w:rsid w:val="007D6AF4"/>
    <w:rsid w:val="00805BAB"/>
    <w:rsid w:val="008260D4"/>
    <w:rsid w:val="00842EC1"/>
    <w:rsid w:val="00843079"/>
    <w:rsid w:val="00850FA8"/>
    <w:rsid w:val="008733E6"/>
    <w:rsid w:val="008B21BD"/>
    <w:rsid w:val="008C3B1A"/>
    <w:rsid w:val="008D2385"/>
    <w:rsid w:val="008F51DD"/>
    <w:rsid w:val="0092091C"/>
    <w:rsid w:val="009254D5"/>
    <w:rsid w:val="009345F1"/>
    <w:rsid w:val="00957FA9"/>
    <w:rsid w:val="00967AC1"/>
    <w:rsid w:val="0097011D"/>
    <w:rsid w:val="00992156"/>
    <w:rsid w:val="00995D9D"/>
    <w:rsid w:val="009A50E9"/>
    <w:rsid w:val="009B465A"/>
    <w:rsid w:val="009F1D47"/>
    <w:rsid w:val="00A10410"/>
    <w:rsid w:val="00A2352A"/>
    <w:rsid w:val="00A37108"/>
    <w:rsid w:val="00A57158"/>
    <w:rsid w:val="00A64CD6"/>
    <w:rsid w:val="00A670FA"/>
    <w:rsid w:val="00AC1189"/>
    <w:rsid w:val="00AE1E27"/>
    <w:rsid w:val="00B05E5C"/>
    <w:rsid w:val="00B17B4D"/>
    <w:rsid w:val="00B237E1"/>
    <w:rsid w:val="00B574AE"/>
    <w:rsid w:val="00B61CFF"/>
    <w:rsid w:val="00B63997"/>
    <w:rsid w:val="00B73097"/>
    <w:rsid w:val="00B80C56"/>
    <w:rsid w:val="00B9137A"/>
    <w:rsid w:val="00B94EF3"/>
    <w:rsid w:val="00B96A76"/>
    <w:rsid w:val="00BD08C8"/>
    <w:rsid w:val="00BD561D"/>
    <w:rsid w:val="00C001F1"/>
    <w:rsid w:val="00C44012"/>
    <w:rsid w:val="00C444CD"/>
    <w:rsid w:val="00C477CF"/>
    <w:rsid w:val="00C53A0D"/>
    <w:rsid w:val="00C60E01"/>
    <w:rsid w:val="00C61A9B"/>
    <w:rsid w:val="00C70A48"/>
    <w:rsid w:val="00C87E62"/>
    <w:rsid w:val="00CA1997"/>
    <w:rsid w:val="00CA6A2B"/>
    <w:rsid w:val="00CC3EB1"/>
    <w:rsid w:val="00D03178"/>
    <w:rsid w:val="00D04565"/>
    <w:rsid w:val="00D109DF"/>
    <w:rsid w:val="00D15F74"/>
    <w:rsid w:val="00D17DE6"/>
    <w:rsid w:val="00D30F59"/>
    <w:rsid w:val="00D34D49"/>
    <w:rsid w:val="00D66002"/>
    <w:rsid w:val="00D67F30"/>
    <w:rsid w:val="00D82DD9"/>
    <w:rsid w:val="00D85C9B"/>
    <w:rsid w:val="00DA2093"/>
    <w:rsid w:val="00DA4828"/>
    <w:rsid w:val="00DB2EFF"/>
    <w:rsid w:val="00DC066E"/>
    <w:rsid w:val="00DC70FF"/>
    <w:rsid w:val="00DD3E15"/>
    <w:rsid w:val="00DD74D2"/>
    <w:rsid w:val="00DE1AD2"/>
    <w:rsid w:val="00DE574E"/>
    <w:rsid w:val="00E37BF5"/>
    <w:rsid w:val="00E42636"/>
    <w:rsid w:val="00E566AE"/>
    <w:rsid w:val="00E745F6"/>
    <w:rsid w:val="00EA3612"/>
    <w:rsid w:val="00EB2E4E"/>
    <w:rsid w:val="00EC10F9"/>
    <w:rsid w:val="00EE6D6C"/>
    <w:rsid w:val="00EF39A3"/>
    <w:rsid w:val="00F112BB"/>
    <w:rsid w:val="00F2735E"/>
    <w:rsid w:val="00F30A3B"/>
    <w:rsid w:val="00F35EE3"/>
    <w:rsid w:val="00F42D4C"/>
    <w:rsid w:val="00F61454"/>
    <w:rsid w:val="00F74A81"/>
    <w:rsid w:val="00F8594C"/>
    <w:rsid w:val="00FB45B2"/>
    <w:rsid w:val="00FB5D2A"/>
    <w:rsid w:val="00FC694E"/>
    <w:rsid w:val="00FD0B92"/>
    <w:rsid w:val="00FD1484"/>
    <w:rsid w:val="00FD1D41"/>
    <w:rsid w:val="00FD2FFD"/>
    <w:rsid w:val="00FE49F5"/>
    <w:rsid w:val="00FE4D20"/>
    <w:rsid w:val="00FE7C4B"/>
    <w:rsid w:val="00FF6B66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F9458-70EE-4422-B202-A737F54E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3"/>
    <w:pPr>
      <w:widowControl w:val="0"/>
      <w:jc w:val="both"/>
    </w:pPr>
    <w:rPr>
      <w:rFonts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57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5755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05755"/>
    <w:rPr>
      <w:rFonts w:ascii="ＭＳ 明朝" w:eastAsia="ＭＳ 明朝"/>
      <w:kern w:val="0"/>
      <w:sz w:val="21"/>
      <w:szCs w:val="20"/>
    </w:rPr>
  </w:style>
  <w:style w:type="paragraph" w:styleId="a7">
    <w:name w:val="Body Text Indent"/>
    <w:basedOn w:val="a"/>
    <w:rsid w:val="00C87E62"/>
    <w:pPr>
      <w:autoSpaceDE w:val="0"/>
      <w:autoSpaceDN w:val="0"/>
      <w:ind w:left="210" w:hangingChars="100" w:hanging="210"/>
    </w:pPr>
    <w:rPr>
      <w:rFonts w:ascii="ＭＳ 明朝" w:eastAsia="ＭＳ 明朝"/>
      <w:kern w:val="0"/>
      <w:sz w:val="21"/>
      <w:szCs w:val="20"/>
      <w:u w:val="single"/>
    </w:rPr>
  </w:style>
  <w:style w:type="character" w:styleId="a8">
    <w:name w:val="page number"/>
    <w:basedOn w:val="a0"/>
    <w:rsid w:val="00A10410"/>
  </w:style>
  <w:style w:type="paragraph" w:styleId="a9">
    <w:name w:val="Balloon Text"/>
    <w:basedOn w:val="a"/>
    <w:semiHidden/>
    <w:rsid w:val="00C001F1"/>
    <w:rPr>
      <w:rFonts w:ascii="Arial" w:hAnsi="Arial"/>
      <w:szCs w:val="18"/>
    </w:rPr>
  </w:style>
  <w:style w:type="paragraph" w:styleId="aa">
    <w:name w:val="List Paragraph"/>
    <w:basedOn w:val="a"/>
    <w:uiPriority w:val="34"/>
    <w:qFormat/>
    <w:rsid w:val="00B63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</vt:lpstr>
      <vt:lpstr>新</vt:lpstr>
    </vt:vector>
  </TitlesOfParts>
  <Company>長野県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</dc:title>
  <dc:creator>N1000019</dc:creator>
  <cp:lastModifiedBy>Administrator</cp:lastModifiedBy>
  <cp:revision>7</cp:revision>
  <cp:lastPrinted>2019-07-12T06:40:00Z</cp:lastPrinted>
  <dcterms:created xsi:type="dcterms:W3CDTF">2019-04-10T07:07:00Z</dcterms:created>
  <dcterms:modified xsi:type="dcterms:W3CDTF">2019-07-24T00:21:00Z</dcterms:modified>
</cp:coreProperties>
</file>