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2507" w:rsidRDefault="00463DA1" w:rsidP="00F905BA">
      <w:pPr>
        <w:rPr>
          <w:rFonts w:hAnsi="Times New Roman" w:cs="ＭＳ 明朝"/>
          <w:spacing w:val="4"/>
          <w:kern w:val="0"/>
          <w:szCs w:val="21"/>
        </w:rPr>
      </w:pPr>
      <w:r>
        <w:rPr>
          <w:rFonts w:hAnsi="Times New Roman" w:cs="ＭＳ 明朝" w:hint="eastAsia"/>
          <w:spacing w:val="4"/>
          <w:kern w:val="0"/>
          <w:szCs w:val="21"/>
        </w:rPr>
        <w:t>（参考</w:t>
      </w:r>
      <w:r w:rsidR="00522507" w:rsidRPr="003B24C5">
        <w:rPr>
          <w:rFonts w:hAnsi="Times New Roman" w:cs="ＭＳ 明朝" w:hint="eastAsia"/>
          <w:spacing w:val="4"/>
          <w:kern w:val="0"/>
          <w:szCs w:val="21"/>
        </w:rPr>
        <w:t>様式</w:t>
      </w:r>
      <w:r>
        <w:rPr>
          <w:rFonts w:hAnsi="Times New Roman" w:cs="ＭＳ 明朝" w:hint="eastAsia"/>
          <w:spacing w:val="4"/>
          <w:kern w:val="0"/>
          <w:szCs w:val="21"/>
        </w:rPr>
        <w:t>１</w:t>
      </w:r>
      <w:r w:rsidR="00522507" w:rsidRPr="003B24C5">
        <w:rPr>
          <w:rFonts w:hAnsi="Times New Roman" w:cs="ＭＳ 明朝" w:hint="eastAsia"/>
          <w:spacing w:val="4"/>
          <w:kern w:val="0"/>
          <w:szCs w:val="21"/>
        </w:rPr>
        <w:t>）</w:t>
      </w:r>
    </w:p>
    <w:p w:rsidR="00522507" w:rsidRPr="00522507" w:rsidRDefault="00522507" w:rsidP="00522507">
      <w:pPr>
        <w:spacing w:line="240" w:lineRule="auto"/>
        <w:jc w:val="center"/>
        <w:rPr>
          <w:rFonts w:asciiTheme="majorEastAsia" w:eastAsiaTheme="majorEastAsia" w:hAnsiTheme="majorEastAsia"/>
          <w:sz w:val="24"/>
          <w:szCs w:val="22"/>
        </w:rPr>
      </w:pPr>
      <w:r w:rsidRPr="00522507">
        <w:rPr>
          <w:rFonts w:asciiTheme="majorEastAsia" w:eastAsiaTheme="majorEastAsia" w:hAnsiTheme="majorEastAsia" w:hint="eastAsia"/>
          <w:sz w:val="24"/>
          <w:szCs w:val="22"/>
        </w:rPr>
        <w:t>産業廃棄物処理施設の技術上の基準対照表（施行規則第12条）</w:t>
      </w:r>
    </w:p>
    <w:p w:rsidR="00522507" w:rsidRPr="00522507" w:rsidRDefault="00522507" w:rsidP="00522507">
      <w:pPr>
        <w:spacing w:line="240" w:lineRule="auto"/>
        <w:rPr>
          <w:rFonts w:ascii="Times New Roman" w:hAnsi="Times New Roman"/>
          <w:sz w:val="24"/>
          <w:szCs w:val="22"/>
        </w:rPr>
      </w:pPr>
    </w:p>
    <w:tbl>
      <w:tblPr>
        <w:tblStyle w:val="11"/>
        <w:tblW w:w="0" w:type="auto"/>
        <w:tblInd w:w="709" w:type="dxa"/>
        <w:tblLook w:val="04A0" w:firstRow="1" w:lastRow="0" w:firstColumn="1" w:lastColumn="0" w:noHBand="0" w:noVBand="1"/>
      </w:tblPr>
      <w:tblGrid>
        <w:gridCol w:w="4389"/>
        <w:gridCol w:w="4530"/>
      </w:tblGrid>
      <w:tr w:rsidR="00522507" w:rsidRPr="00522507" w:rsidTr="00E37124">
        <w:tc>
          <w:tcPr>
            <w:tcW w:w="4394" w:type="dxa"/>
          </w:tcPr>
          <w:p w:rsidR="00522507" w:rsidRPr="00E37124" w:rsidRDefault="00522507" w:rsidP="00E37124">
            <w:pPr>
              <w:spacing w:beforeLines="50" w:before="148" w:afterLines="50" w:after="148" w:line="240" w:lineRule="auto"/>
              <w:ind w:left="203" w:hangingChars="100" w:hanging="203"/>
              <w:jc w:val="center"/>
              <w:rPr>
                <w:rFonts w:ascii="Times New Roman" w:hAnsi="Times New Roman"/>
                <w:sz w:val="22"/>
              </w:rPr>
            </w:pPr>
            <w:r w:rsidRPr="00E37124">
              <w:rPr>
                <w:rFonts w:ascii="Times New Roman" w:hAnsi="Times New Roman" w:hint="eastAsia"/>
                <w:sz w:val="22"/>
              </w:rPr>
              <w:t>技　術　上　の　基　準</w:t>
            </w:r>
          </w:p>
        </w:tc>
        <w:tc>
          <w:tcPr>
            <w:tcW w:w="4536" w:type="dxa"/>
          </w:tcPr>
          <w:p w:rsidR="00522507" w:rsidRPr="00E37124" w:rsidRDefault="00522507" w:rsidP="00E37124">
            <w:pPr>
              <w:spacing w:beforeLines="50" w:before="148" w:afterLines="50" w:after="148" w:line="240" w:lineRule="auto"/>
              <w:jc w:val="center"/>
              <w:rPr>
                <w:rFonts w:ascii="Times New Roman" w:hAnsi="Times New Roman"/>
                <w:sz w:val="22"/>
              </w:rPr>
            </w:pPr>
            <w:r w:rsidRPr="00E37124">
              <w:rPr>
                <w:rFonts w:ascii="Times New Roman" w:hAnsi="Times New Roman" w:hint="eastAsia"/>
                <w:sz w:val="22"/>
              </w:rPr>
              <w:t>対　応　状　況　等</w:t>
            </w:r>
          </w:p>
        </w:tc>
      </w:tr>
      <w:tr w:rsidR="00522507" w:rsidRPr="00522507" w:rsidTr="00E37124">
        <w:tc>
          <w:tcPr>
            <w:tcW w:w="4394" w:type="dxa"/>
          </w:tcPr>
          <w:p w:rsidR="00522507" w:rsidRPr="00E37124" w:rsidRDefault="00522507" w:rsidP="00E37124">
            <w:pPr>
              <w:spacing w:beforeLines="50" w:before="148" w:afterLines="50" w:after="148" w:line="240" w:lineRule="auto"/>
              <w:ind w:left="203" w:hangingChars="100" w:hanging="203"/>
              <w:rPr>
                <w:rFonts w:ascii="Times New Roman" w:hAnsi="Times New Roman"/>
                <w:sz w:val="22"/>
              </w:rPr>
            </w:pPr>
            <w:r w:rsidRPr="00E37124">
              <w:rPr>
                <w:rFonts w:ascii="Times New Roman" w:hAnsi="Times New Roman" w:hint="eastAsia"/>
                <w:sz w:val="22"/>
              </w:rPr>
              <w:t>一　自重、積載荷重その他の荷重、地震力及び温度応力に対して構造耐力上安全であること。</w:t>
            </w:r>
          </w:p>
        </w:tc>
        <w:tc>
          <w:tcPr>
            <w:tcW w:w="4536" w:type="dxa"/>
          </w:tcPr>
          <w:p w:rsidR="00522507" w:rsidRPr="00522507" w:rsidRDefault="00522507" w:rsidP="00E37124">
            <w:pPr>
              <w:spacing w:beforeLines="50" w:before="148" w:afterLines="50" w:after="148" w:line="240" w:lineRule="auto"/>
              <w:rPr>
                <w:rFonts w:ascii="Times New Roman" w:hAnsi="Times New Roman"/>
              </w:rPr>
            </w:pPr>
          </w:p>
        </w:tc>
      </w:tr>
      <w:tr w:rsidR="00522507" w:rsidRPr="00522507" w:rsidTr="00E37124">
        <w:tc>
          <w:tcPr>
            <w:tcW w:w="4394" w:type="dxa"/>
          </w:tcPr>
          <w:p w:rsidR="00522507" w:rsidRPr="00E37124" w:rsidRDefault="00522507" w:rsidP="00E37124">
            <w:pPr>
              <w:spacing w:beforeLines="50" w:before="148" w:afterLines="50" w:after="148" w:line="240" w:lineRule="auto"/>
              <w:rPr>
                <w:rFonts w:ascii="Times New Roman" w:hAnsi="Times New Roman"/>
                <w:sz w:val="22"/>
              </w:rPr>
            </w:pPr>
            <w:r w:rsidRPr="00E37124">
              <w:rPr>
                <w:rFonts w:ascii="Times New Roman" w:hAnsi="Times New Roman" w:hint="eastAsia"/>
                <w:sz w:val="22"/>
              </w:rPr>
              <w:t>二　削除</w:t>
            </w:r>
          </w:p>
        </w:tc>
        <w:tc>
          <w:tcPr>
            <w:tcW w:w="4536" w:type="dxa"/>
          </w:tcPr>
          <w:p w:rsidR="00522507" w:rsidRPr="00522507" w:rsidRDefault="00522507" w:rsidP="00E37124">
            <w:pPr>
              <w:spacing w:beforeLines="50" w:before="148" w:afterLines="50" w:after="148" w:line="240" w:lineRule="auto"/>
              <w:rPr>
                <w:rFonts w:ascii="Times New Roman" w:hAnsi="Times New Roman"/>
              </w:rPr>
            </w:pPr>
          </w:p>
        </w:tc>
      </w:tr>
      <w:tr w:rsidR="00522507" w:rsidRPr="00522507" w:rsidTr="00E37124">
        <w:tc>
          <w:tcPr>
            <w:tcW w:w="4394" w:type="dxa"/>
          </w:tcPr>
          <w:p w:rsidR="00522507" w:rsidRPr="00E37124" w:rsidRDefault="00522507" w:rsidP="00E37124">
            <w:pPr>
              <w:spacing w:beforeLines="50" w:before="148" w:afterLines="50" w:after="148" w:line="240" w:lineRule="auto"/>
              <w:ind w:left="203" w:hangingChars="100" w:hanging="203"/>
              <w:rPr>
                <w:rFonts w:ascii="Times New Roman" w:hAnsi="Times New Roman"/>
                <w:sz w:val="22"/>
              </w:rPr>
            </w:pPr>
            <w:r w:rsidRPr="00E37124">
              <w:rPr>
                <w:rFonts w:ascii="Times New Roman" w:hAnsi="Times New Roman" w:hint="eastAsia"/>
                <w:sz w:val="22"/>
              </w:rPr>
              <w:t>三　産業廃棄物、産業廃棄物の処理に伴い生ずる排ガス及び排水、施設において使用する薬剤等による腐食を防止するために必要な措置が講じられていること。</w:t>
            </w:r>
          </w:p>
        </w:tc>
        <w:tc>
          <w:tcPr>
            <w:tcW w:w="4536" w:type="dxa"/>
          </w:tcPr>
          <w:p w:rsidR="00522507" w:rsidRPr="00522507" w:rsidRDefault="00522507" w:rsidP="00E37124">
            <w:pPr>
              <w:spacing w:beforeLines="50" w:before="148" w:afterLines="50" w:after="148" w:line="240" w:lineRule="auto"/>
              <w:rPr>
                <w:rFonts w:ascii="Times New Roman" w:hAnsi="Times New Roman"/>
              </w:rPr>
            </w:pPr>
          </w:p>
        </w:tc>
      </w:tr>
      <w:tr w:rsidR="00522507" w:rsidRPr="00522507" w:rsidTr="00E37124">
        <w:tc>
          <w:tcPr>
            <w:tcW w:w="4394" w:type="dxa"/>
          </w:tcPr>
          <w:p w:rsidR="00522507" w:rsidRPr="00E37124" w:rsidRDefault="00522507" w:rsidP="00E37124">
            <w:pPr>
              <w:spacing w:beforeLines="50" w:before="148" w:afterLines="50" w:after="148" w:line="240" w:lineRule="auto"/>
              <w:ind w:left="203" w:hangingChars="100" w:hanging="203"/>
              <w:rPr>
                <w:rFonts w:ascii="Times New Roman" w:hAnsi="Times New Roman"/>
                <w:sz w:val="22"/>
              </w:rPr>
            </w:pPr>
            <w:r w:rsidRPr="00E37124">
              <w:rPr>
                <w:rFonts w:ascii="Times New Roman" w:hAnsi="Times New Roman" w:hint="eastAsia"/>
                <w:sz w:val="22"/>
              </w:rPr>
              <w:t>四　産業廃棄物の飛散及び流出並びに悪臭の発散を防止するために必要な構造のものであり、又は必要な設備が設けられていること。</w:t>
            </w:r>
          </w:p>
        </w:tc>
        <w:tc>
          <w:tcPr>
            <w:tcW w:w="4536" w:type="dxa"/>
          </w:tcPr>
          <w:p w:rsidR="00522507" w:rsidRPr="00522507" w:rsidRDefault="00522507" w:rsidP="00E37124">
            <w:pPr>
              <w:spacing w:beforeLines="50" w:before="148" w:afterLines="50" w:after="148" w:line="240" w:lineRule="auto"/>
              <w:rPr>
                <w:rFonts w:ascii="Times New Roman" w:hAnsi="Times New Roman"/>
              </w:rPr>
            </w:pPr>
          </w:p>
        </w:tc>
      </w:tr>
      <w:tr w:rsidR="00522507" w:rsidRPr="00522507" w:rsidTr="00E37124">
        <w:tc>
          <w:tcPr>
            <w:tcW w:w="4394" w:type="dxa"/>
          </w:tcPr>
          <w:p w:rsidR="00522507" w:rsidRPr="00E37124" w:rsidRDefault="00522507" w:rsidP="00E37124">
            <w:pPr>
              <w:spacing w:beforeLines="50" w:before="148" w:afterLines="50" w:after="148" w:line="240" w:lineRule="auto"/>
              <w:ind w:left="203" w:hangingChars="100" w:hanging="203"/>
              <w:rPr>
                <w:rFonts w:ascii="Times New Roman" w:hAnsi="Times New Roman"/>
                <w:sz w:val="22"/>
              </w:rPr>
            </w:pPr>
            <w:r w:rsidRPr="00E37124">
              <w:rPr>
                <w:rFonts w:ascii="Times New Roman" w:hAnsi="Times New Roman" w:hint="eastAsia"/>
                <w:sz w:val="22"/>
              </w:rPr>
              <w:t>五　著しい騒音及び振動を発生し、周囲の生活環境を損なわないものであること。</w:t>
            </w:r>
          </w:p>
        </w:tc>
        <w:tc>
          <w:tcPr>
            <w:tcW w:w="4536" w:type="dxa"/>
          </w:tcPr>
          <w:p w:rsidR="00522507" w:rsidRPr="00522507" w:rsidRDefault="00522507" w:rsidP="00E37124">
            <w:pPr>
              <w:spacing w:beforeLines="50" w:before="148" w:afterLines="50" w:after="148" w:line="240" w:lineRule="auto"/>
              <w:rPr>
                <w:rFonts w:ascii="Times New Roman" w:hAnsi="Times New Roman"/>
              </w:rPr>
            </w:pPr>
          </w:p>
        </w:tc>
      </w:tr>
      <w:tr w:rsidR="00522507" w:rsidRPr="00522507" w:rsidTr="00E37124">
        <w:tc>
          <w:tcPr>
            <w:tcW w:w="4394" w:type="dxa"/>
          </w:tcPr>
          <w:p w:rsidR="00522507" w:rsidRPr="00E37124" w:rsidRDefault="00522507" w:rsidP="00E37124">
            <w:pPr>
              <w:spacing w:beforeLines="50" w:before="148" w:afterLines="50" w:after="148" w:line="240" w:lineRule="auto"/>
              <w:ind w:left="203" w:hangingChars="100" w:hanging="203"/>
              <w:rPr>
                <w:rFonts w:ascii="Times New Roman" w:hAnsi="Times New Roman"/>
                <w:sz w:val="22"/>
              </w:rPr>
            </w:pPr>
            <w:r w:rsidRPr="00E37124">
              <w:rPr>
                <w:rFonts w:ascii="Times New Roman" w:hAnsi="Times New Roman" w:hint="eastAsia"/>
                <w:sz w:val="22"/>
              </w:rPr>
              <w:t>六　施設から排水を放流する場合は、その水質を生活環境保全上の支障が生じないものとするために必要な排水処理設備が設けられていること。</w:t>
            </w:r>
          </w:p>
        </w:tc>
        <w:tc>
          <w:tcPr>
            <w:tcW w:w="4536" w:type="dxa"/>
          </w:tcPr>
          <w:p w:rsidR="00522507" w:rsidRPr="00522507" w:rsidRDefault="00522507" w:rsidP="00E37124">
            <w:pPr>
              <w:spacing w:beforeLines="50" w:before="148" w:afterLines="50" w:after="148" w:line="240" w:lineRule="auto"/>
              <w:rPr>
                <w:rFonts w:ascii="Times New Roman" w:hAnsi="Times New Roman"/>
              </w:rPr>
            </w:pPr>
          </w:p>
        </w:tc>
      </w:tr>
      <w:tr w:rsidR="00522507" w:rsidRPr="00522507" w:rsidTr="00E37124">
        <w:tc>
          <w:tcPr>
            <w:tcW w:w="4394" w:type="dxa"/>
          </w:tcPr>
          <w:p w:rsidR="00522507" w:rsidRPr="00E37124" w:rsidRDefault="00522507" w:rsidP="00E37124">
            <w:pPr>
              <w:spacing w:beforeLines="50" w:before="148" w:afterLines="50" w:after="148" w:line="240" w:lineRule="auto"/>
              <w:ind w:left="203" w:hangingChars="100" w:hanging="203"/>
              <w:rPr>
                <w:rFonts w:ascii="Times New Roman" w:hAnsi="Times New Roman"/>
                <w:sz w:val="22"/>
              </w:rPr>
            </w:pPr>
            <w:r w:rsidRPr="00E37124">
              <w:rPr>
                <w:rFonts w:ascii="Times New Roman" w:hAnsi="Times New Roman" w:hint="eastAsia"/>
                <w:sz w:val="22"/>
              </w:rPr>
              <w:t>七　産業廃棄物の受入設備及び処理された産業廃棄物の貯留設備は、施設の能力に応じ、十分な容量を有するものであること。</w:t>
            </w:r>
          </w:p>
        </w:tc>
        <w:tc>
          <w:tcPr>
            <w:tcW w:w="4536" w:type="dxa"/>
          </w:tcPr>
          <w:p w:rsidR="00522507" w:rsidRPr="00522507" w:rsidRDefault="00522507" w:rsidP="00E37124">
            <w:pPr>
              <w:spacing w:beforeLines="50" w:before="148" w:afterLines="50" w:after="148" w:line="240" w:lineRule="auto"/>
              <w:rPr>
                <w:rFonts w:ascii="Times New Roman" w:hAnsi="Times New Roman"/>
              </w:rPr>
            </w:pPr>
          </w:p>
        </w:tc>
      </w:tr>
    </w:tbl>
    <w:p w:rsidR="00522507" w:rsidRPr="00522507" w:rsidRDefault="00522507" w:rsidP="00522507">
      <w:pPr>
        <w:spacing w:line="240" w:lineRule="auto"/>
        <w:rPr>
          <w:rFonts w:ascii="Times New Roman" w:hAnsi="Times New Roman"/>
          <w:sz w:val="24"/>
          <w:szCs w:val="22"/>
        </w:rPr>
      </w:pPr>
    </w:p>
    <w:p w:rsidR="00522507" w:rsidRPr="00522507" w:rsidRDefault="00522507" w:rsidP="00F905BA">
      <w:pPr>
        <w:rPr>
          <w:rFonts w:hAnsi="Times New Roman" w:cs="ＭＳ 明朝"/>
          <w:spacing w:val="4"/>
          <w:kern w:val="0"/>
          <w:szCs w:val="21"/>
        </w:rPr>
      </w:pPr>
    </w:p>
    <w:p w:rsidR="00522507" w:rsidRDefault="00522507">
      <w:pPr>
        <w:widowControl/>
        <w:spacing w:line="240" w:lineRule="auto"/>
        <w:jc w:val="left"/>
        <w:rPr>
          <w:rFonts w:hAnsi="Times New Roman" w:cs="ＭＳ 明朝"/>
          <w:spacing w:val="4"/>
          <w:kern w:val="0"/>
          <w:szCs w:val="21"/>
        </w:rPr>
      </w:pPr>
      <w:r>
        <w:rPr>
          <w:rFonts w:hAnsi="Times New Roman" w:cs="ＭＳ 明朝"/>
          <w:spacing w:val="4"/>
          <w:kern w:val="0"/>
          <w:szCs w:val="21"/>
        </w:rPr>
        <w:br w:type="page"/>
      </w:r>
    </w:p>
    <w:p w:rsidR="00E9285D" w:rsidRDefault="00E9285D" w:rsidP="00E9285D">
      <w:pPr>
        <w:rPr>
          <w:rFonts w:hAnsi="Times New Roman" w:cs="ＭＳ 明朝"/>
          <w:spacing w:val="4"/>
          <w:kern w:val="0"/>
          <w:szCs w:val="21"/>
        </w:rPr>
      </w:pPr>
      <w:r w:rsidRPr="003B24C5">
        <w:rPr>
          <w:rFonts w:hAnsi="Times New Roman" w:cs="ＭＳ 明朝" w:hint="eastAsia"/>
          <w:spacing w:val="4"/>
          <w:kern w:val="0"/>
          <w:szCs w:val="21"/>
        </w:rPr>
        <w:lastRenderedPageBreak/>
        <w:t>（</w:t>
      </w:r>
      <w:r w:rsidR="00463DA1">
        <w:rPr>
          <w:rFonts w:hAnsi="Times New Roman" w:cs="ＭＳ 明朝" w:hint="eastAsia"/>
          <w:spacing w:val="4"/>
          <w:kern w:val="0"/>
          <w:szCs w:val="21"/>
        </w:rPr>
        <w:t>参考</w:t>
      </w:r>
      <w:r w:rsidR="00463DA1" w:rsidRPr="003B24C5">
        <w:rPr>
          <w:rFonts w:hAnsi="Times New Roman" w:cs="ＭＳ 明朝" w:hint="eastAsia"/>
          <w:spacing w:val="4"/>
          <w:kern w:val="0"/>
          <w:szCs w:val="21"/>
        </w:rPr>
        <w:t>様式</w:t>
      </w:r>
      <w:r w:rsidR="00463DA1">
        <w:rPr>
          <w:rFonts w:hAnsi="Times New Roman" w:cs="ＭＳ 明朝" w:hint="eastAsia"/>
          <w:spacing w:val="4"/>
          <w:kern w:val="0"/>
          <w:szCs w:val="21"/>
        </w:rPr>
        <w:t>２</w:t>
      </w:r>
      <w:r w:rsidRPr="003B24C5">
        <w:rPr>
          <w:rFonts w:hAnsi="Times New Roman" w:cs="ＭＳ 明朝" w:hint="eastAsia"/>
          <w:spacing w:val="4"/>
          <w:kern w:val="0"/>
          <w:szCs w:val="21"/>
        </w:rPr>
        <w:t>）</w:t>
      </w:r>
    </w:p>
    <w:p w:rsidR="00E9285D" w:rsidRPr="00E9285D" w:rsidRDefault="00E9285D" w:rsidP="00E9285D">
      <w:pPr>
        <w:spacing w:line="240" w:lineRule="auto"/>
        <w:jc w:val="center"/>
        <w:rPr>
          <w:rFonts w:asciiTheme="majorEastAsia" w:eastAsiaTheme="majorEastAsia" w:hAnsiTheme="majorEastAsia"/>
          <w:sz w:val="24"/>
          <w:szCs w:val="22"/>
        </w:rPr>
      </w:pPr>
      <w:r w:rsidRPr="00E9285D">
        <w:rPr>
          <w:rFonts w:asciiTheme="majorEastAsia" w:eastAsiaTheme="majorEastAsia" w:hAnsiTheme="majorEastAsia" w:hint="eastAsia"/>
          <w:sz w:val="24"/>
          <w:szCs w:val="22"/>
        </w:rPr>
        <w:t>産業廃棄物処理施設の技術上の基準（個別基準）対照表（施行規則第12条の２）</w:t>
      </w:r>
    </w:p>
    <w:p w:rsidR="00E9285D" w:rsidRPr="00E9285D" w:rsidRDefault="00E9285D" w:rsidP="00E9285D">
      <w:pPr>
        <w:spacing w:line="240" w:lineRule="auto"/>
        <w:rPr>
          <w:rFonts w:ascii="Times New Roman" w:hAnsi="Times New Roman"/>
          <w:sz w:val="24"/>
          <w:szCs w:val="22"/>
        </w:rPr>
      </w:pPr>
    </w:p>
    <w:p w:rsidR="00E9285D" w:rsidRPr="00E37124" w:rsidRDefault="00E9285D" w:rsidP="00E9285D">
      <w:pPr>
        <w:spacing w:line="240" w:lineRule="auto"/>
        <w:rPr>
          <w:rFonts w:asciiTheme="minorEastAsia" w:eastAsiaTheme="minorEastAsia" w:hAnsiTheme="minorEastAsia"/>
          <w:sz w:val="24"/>
          <w:szCs w:val="24"/>
        </w:rPr>
      </w:pPr>
      <w:r w:rsidRPr="00E37124">
        <w:rPr>
          <w:rFonts w:asciiTheme="minorEastAsia" w:eastAsiaTheme="minorEastAsia" w:hAnsiTheme="minorEastAsia" w:hint="eastAsia"/>
          <w:sz w:val="24"/>
          <w:szCs w:val="24"/>
        </w:rPr>
        <w:t>○汚泥の脱水施設</w:t>
      </w:r>
    </w:p>
    <w:tbl>
      <w:tblPr>
        <w:tblStyle w:val="26"/>
        <w:tblW w:w="0" w:type="auto"/>
        <w:tblInd w:w="392" w:type="dxa"/>
        <w:tblLook w:val="04A0" w:firstRow="1" w:lastRow="0" w:firstColumn="1" w:lastColumn="0" w:noHBand="0" w:noVBand="1"/>
      </w:tblPr>
      <w:tblGrid>
        <w:gridCol w:w="4526"/>
        <w:gridCol w:w="4688"/>
      </w:tblGrid>
      <w:tr w:rsidR="00E9285D" w:rsidRPr="00E9285D" w:rsidTr="00E37124">
        <w:tc>
          <w:tcPr>
            <w:tcW w:w="4526" w:type="dxa"/>
          </w:tcPr>
          <w:p w:rsidR="00E9285D" w:rsidRPr="00E37124" w:rsidRDefault="00E9285D" w:rsidP="00E37124">
            <w:pPr>
              <w:spacing w:beforeLines="50" w:before="148" w:afterLines="50" w:after="148" w:line="240" w:lineRule="auto"/>
              <w:ind w:firstLineChars="100" w:firstLine="203"/>
              <w:jc w:val="center"/>
              <w:rPr>
                <w:rFonts w:asciiTheme="minorEastAsia" w:eastAsiaTheme="minorEastAsia" w:hAnsiTheme="minorEastAsia"/>
                <w:sz w:val="22"/>
              </w:rPr>
            </w:pPr>
            <w:r w:rsidRPr="00E37124">
              <w:rPr>
                <w:rFonts w:asciiTheme="minorEastAsia" w:eastAsiaTheme="minorEastAsia" w:hAnsiTheme="minorEastAsia" w:hint="eastAsia"/>
                <w:sz w:val="22"/>
                <w:szCs w:val="20"/>
              </w:rPr>
              <w:t>技　術　上　の　基　準</w:t>
            </w:r>
          </w:p>
        </w:tc>
        <w:tc>
          <w:tcPr>
            <w:tcW w:w="4688" w:type="dxa"/>
          </w:tcPr>
          <w:p w:rsidR="00E9285D" w:rsidRPr="00E37124" w:rsidRDefault="00E9285D" w:rsidP="00E37124">
            <w:pPr>
              <w:spacing w:beforeLines="50" w:before="148" w:afterLines="50" w:after="148" w:line="240" w:lineRule="auto"/>
              <w:jc w:val="center"/>
              <w:rPr>
                <w:rFonts w:asciiTheme="minorEastAsia" w:eastAsiaTheme="minorEastAsia" w:hAnsiTheme="minorEastAsia"/>
                <w:sz w:val="22"/>
              </w:rPr>
            </w:pPr>
            <w:r w:rsidRPr="00E37124">
              <w:rPr>
                <w:rFonts w:asciiTheme="minorEastAsia" w:eastAsiaTheme="minorEastAsia" w:hAnsiTheme="minorEastAsia" w:hint="eastAsia"/>
                <w:sz w:val="22"/>
                <w:szCs w:val="20"/>
              </w:rPr>
              <w:t>対　応　状　況　等</w:t>
            </w:r>
          </w:p>
        </w:tc>
      </w:tr>
      <w:tr w:rsidR="00E9285D" w:rsidRPr="00E9285D" w:rsidTr="00E37124">
        <w:tc>
          <w:tcPr>
            <w:tcW w:w="4526" w:type="dxa"/>
          </w:tcPr>
          <w:p w:rsidR="00E9285D" w:rsidRPr="00E37124" w:rsidRDefault="00E9285D" w:rsidP="00E37124">
            <w:pPr>
              <w:spacing w:beforeLines="50" w:before="148" w:afterLines="50" w:after="148" w:line="240" w:lineRule="auto"/>
              <w:ind w:firstLineChars="100" w:firstLine="203"/>
              <w:rPr>
                <w:rFonts w:asciiTheme="minorEastAsia" w:eastAsiaTheme="minorEastAsia" w:hAnsiTheme="minorEastAsia"/>
                <w:sz w:val="22"/>
              </w:rPr>
            </w:pPr>
            <w:r w:rsidRPr="00E37124">
              <w:rPr>
                <w:rFonts w:asciiTheme="minorEastAsia" w:eastAsiaTheme="minorEastAsia" w:hAnsiTheme="minorEastAsia" w:hint="eastAsia"/>
                <w:sz w:val="22"/>
                <w:szCs w:val="20"/>
              </w:rPr>
              <w:t>施設が設置される床又は地盤面が、不透水性の材料で築造され、又は被覆されていること。</w:t>
            </w:r>
          </w:p>
        </w:tc>
        <w:tc>
          <w:tcPr>
            <w:tcW w:w="4688" w:type="dxa"/>
          </w:tcPr>
          <w:p w:rsidR="00E9285D" w:rsidRPr="00E37124" w:rsidRDefault="00E9285D" w:rsidP="00E37124">
            <w:pPr>
              <w:spacing w:beforeLines="50" w:before="148" w:afterLines="50" w:after="148" w:line="240" w:lineRule="auto"/>
              <w:rPr>
                <w:rFonts w:asciiTheme="minorEastAsia" w:eastAsiaTheme="minorEastAsia" w:hAnsiTheme="minorEastAsia"/>
                <w:sz w:val="22"/>
              </w:rPr>
            </w:pPr>
          </w:p>
        </w:tc>
      </w:tr>
    </w:tbl>
    <w:p w:rsidR="00E9285D" w:rsidRPr="00E9285D" w:rsidRDefault="00E9285D" w:rsidP="00E9285D">
      <w:pPr>
        <w:spacing w:line="240" w:lineRule="auto"/>
        <w:rPr>
          <w:rFonts w:asciiTheme="minorEastAsia" w:eastAsiaTheme="minorEastAsia" w:hAnsiTheme="minorEastAsia"/>
          <w:szCs w:val="21"/>
        </w:rPr>
      </w:pPr>
    </w:p>
    <w:p w:rsidR="00E9285D" w:rsidRPr="00E37124" w:rsidRDefault="00E9285D" w:rsidP="00E9285D">
      <w:pPr>
        <w:spacing w:line="240" w:lineRule="auto"/>
        <w:rPr>
          <w:rFonts w:asciiTheme="minorEastAsia" w:eastAsiaTheme="minorEastAsia" w:hAnsiTheme="minorEastAsia"/>
          <w:sz w:val="24"/>
          <w:szCs w:val="24"/>
        </w:rPr>
      </w:pPr>
      <w:r w:rsidRPr="00E37124">
        <w:rPr>
          <w:rFonts w:asciiTheme="minorEastAsia" w:eastAsiaTheme="minorEastAsia" w:hAnsiTheme="minorEastAsia" w:hint="eastAsia"/>
          <w:sz w:val="24"/>
          <w:szCs w:val="24"/>
        </w:rPr>
        <w:t>○汚泥の乾燥施設（天日乾燥施設を除く）</w:t>
      </w:r>
    </w:p>
    <w:tbl>
      <w:tblPr>
        <w:tblStyle w:val="26"/>
        <w:tblW w:w="0" w:type="auto"/>
        <w:tblInd w:w="392" w:type="dxa"/>
        <w:tblLook w:val="04A0" w:firstRow="1" w:lastRow="0" w:firstColumn="1" w:lastColumn="0" w:noHBand="0" w:noVBand="1"/>
      </w:tblPr>
      <w:tblGrid>
        <w:gridCol w:w="4526"/>
        <w:gridCol w:w="4688"/>
      </w:tblGrid>
      <w:tr w:rsidR="00E9285D" w:rsidRPr="00E9285D" w:rsidTr="00E37124">
        <w:tc>
          <w:tcPr>
            <w:tcW w:w="4526" w:type="dxa"/>
          </w:tcPr>
          <w:p w:rsidR="00E9285D" w:rsidRPr="00E37124" w:rsidRDefault="00E9285D" w:rsidP="00E37124">
            <w:pPr>
              <w:spacing w:beforeLines="50" w:before="148" w:afterLines="50" w:after="148" w:line="240" w:lineRule="auto"/>
              <w:ind w:firstLineChars="100" w:firstLine="203"/>
              <w:jc w:val="center"/>
              <w:rPr>
                <w:rFonts w:asciiTheme="minorEastAsia" w:eastAsiaTheme="minorEastAsia" w:hAnsiTheme="minorEastAsia"/>
                <w:sz w:val="22"/>
              </w:rPr>
            </w:pPr>
            <w:r w:rsidRPr="00E37124">
              <w:rPr>
                <w:rFonts w:asciiTheme="minorEastAsia" w:eastAsiaTheme="minorEastAsia" w:hAnsiTheme="minorEastAsia" w:hint="eastAsia"/>
                <w:sz w:val="22"/>
                <w:szCs w:val="20"/>
              </w:rPr>
              <w:t>技　術　上　の　基　準</w:t>
            </w:r>
          </w:p>
        </w:tc>
        <w:tc>
          <w:tcPr>
            <w:tcW w:w="4688" w:type="dxa"/>
          </w:tcPr>
          <w:p w:rsidR="00E9285D" w:rsidRPr="00E37124" w:rsidRDefault="00E9285D" w:rsidP="00E37124">
            <w:pPr>
              <w:spacing w:beforeLines="50" w:before="148" w:afterLines="50" w:after="148" w:line="240" w:lineRule="auto"/>
              <w:jc w:val="center"/>
              <w:rPr>
                <w:rFonts w:asciiTheme="minorEastAsia" w:eastAsiaTheme="minorEastAsia" w:hAnsiTheme="minorEastAsia"/>
                <w:sz w:val="22"/>
              </w:rPr>
            </w:pPr>
            <w:r w:rsidRPr="00E37124">
              <w:rPr>
                <w:rFonts w:asciiTheme="minorEastAsia" w:eastAsiaTheme="minorEastAsia" w:hAnsiTheme="minorEastAsia" w:hint="eastAsia"/>
                <w:sz w:val="22"/>
                <w:szCs w:val="20"/>
              </w:rPr>
              <w:t>対　応　状　況　等</w:t>
            </w:r>
          </w:p>
        </w:tc>
      </w:tr>
      <w:tr w:rsidR="00E9285D" w:rsidRPr="00E9285D" w:rsidTr="00E37124">
        <w:tc>
          <w:tcPr>
            <w:tcW w:w="4526" w:type="dxa"/>
          </w:tcPr>
          <w:p w:rsidR="00E9285D" w:rsidRPr="00E37124" w:rsidRDefault="00E9285D" w:rsidP="00E37124">
            <w:pPr>
              <w:spacing w:beforeLines="50" w:before="148" w:afterLines="50" w:after="148" w:line="240" w:lineRule="auto"/>
              <w:rPr>
                <w:rFonts w:asciiTheme="minorEastAsia" w:eastAsiaTheme="minorEastAsia" w:hAnsiTheme="minorEastAsia"/>
                <w:sz w:val="22"/>
              </w:rPr>
            </w:pPr>
            <w:r w:rsidRPr="00E37124">
              <w:rPr>
                <w:rFonts w:asciiTheme="minorEastAsia" w:eastAsiaTheme="minorEastAsia" w:hAnsiTheme="minorEastAsia" w:hint="eastAsia"/>
                <w:sz w:val="22"/>
                <w:szCs w:val="20"/>
              </w:rPr>
              <w:t xml:space="preserve">　施設の煙突から排出されるガスにより生活環境保全上の支障が生じないようにすることができる排ガス処理設備が設けられていること。</w:t>
            </w:r>
          </w:p>
        </w:tc>
        <w:tc>
          <w:tcPr>
            <w:tcW w:w="4688" w:type="dxa"/>
          </w:tcPr>
          <w:p w:rsidR="00E9285D" w:rsidRPr="00E37124" w:rsidRDefault="00E9285D" w:rsidP="00E37124">
            <w:pPr>
              <w:spacing w:beforeLines="50" w:before="148" w:afterLines="50" w:after="148" w:line="240" w:lineRule="auto"/>
              <w:rPr>
                <w:rFonts w:asciiTheme="minorEastAsia" w:eastAsiaTheme="minorEastAsia" w:hAnsiTheme="minorEastAsia"/>
                <w:sz w:val="22"/>
              </w:rPr>
            </w:pPr>
          </w:p>
        </w:tc>
      </w:tr>
    </w:tbl>
    <w:p w:rsidR="00E9285D" w:rsidRPr="00E9285D" w:rsidRDefault="00E9285D" w:rsidP="00E9285D">
      <w:pPr>
        <w:spacing w:line="240" w:lineRule="auto"/>
        <w:rPr>
          <w:rFonts w:asciiTheme="minorEastAsia" w:eastAsiaTheme="minorEastAsia" w:hAnsiTheme="minorEastAsia"/>
          <w:szCs w:val="21"/>
        </w:rPr>
      </w:pPr>
    </w:p>
    <w:p w:rsidR="00E9285D" w:rsidRPr="00E37124" w:rsidRDefault="00E9285D" w:rsidP="00E9285D">
      <w:pPr>
        <w:spacing w:line="240" w:lineRule="auto"/>
        <w:rPr>
          <w:rFonts w:asciiTheme="minorEastAsia" w:eastAsiaTheme="minorEastAsia" w:hAnsiTheme="minorEastAsia"/>
          <w:sz w:val="24"/>
          <w:szCs w:val="24"/>
        </w:rPr>
      </w:pPr>
      <w:r w:rsidRPr="00E37124">
        <w:rPr>
          <w:rFonts w:asciiTheme="minorEastAsia" w:eastAsiaTheme="minorEastAsia" w:hAnsiTheme="minorEastAsia" w:hint="eastAsia"/>
          <w:sz w:val="24"/>
          <w:szCs w:val="24"/>
        </w:rPr>
        <w:t>○汚泥の乾燥施設（天日乾燥施設に限る。）</w:t>
      </w:r>
    </w:p>
    <w:tbl>
      <w:tblPr>
        <w:tblStyle w:val="26"/>
        <w:tblW w:w="0" w:type="auto"/>
        <w:tblInd w:w="392" w:type="dxa"/>
        <w:tblLook w:val="04A0" w:firstRow="1" w:lastRow="0" w:firstColumn="1" w:lastColumn="0" w:noHBand="0" w:noVBand="1"/>
      </w:tblPr>
      <w:tblGrid>
        <w:gridCol w:w="4526"/>
        <w:gridCol w:w="4688"/>
      </w:tblGrid>
      <w:tr w:rsidR="00E9285D" w:rsidRPr="00E9285D" w:rsidTr="00E37124">
        <w:tc>
          <w:tcPr>
            <w:tcW w:w="4526" w:type="dxa"/>
            <w:tcBorders>
              <w:bottom w:val="single" w:sz="4" w:space="0" w:color="auto"/>
            </w:tcBorders>
          </w:tcPr>
          <w:p w:rsidR="00E9285D" w:rsidRPr="00E37124" w:rsidRDefault="00E9285D" w:rsidP="00E37124">
            <w:pPr>
              <w:spacing w:beforeLines="50" w:before="148" w:afterLines="50" w:after="148" w:line="240" w:lineRule="auto"/>
              <w:ind w:firstLineChars="100" w:firstLine="203"/>
              <w:jc w:val="center"/>
              <w:rPr>
                <w:rFonts w:asciiTheme="minorEastAsia" w:eastAsiaTheme="minorEastAsia" w:hAnsiTheme="minorEastAsia"/>
                <w:sz w:val="22"/>
              </w:rPr>
            </w:pPr>
            <w:r w:rsidRPr="00E37124">
              <w:rPr>
                <w:rFonts w:asciiTheme="minorEastAsia" w:eastAsiaTheme="minorEastAsia" w:hAnsiTheme="minorEastAsia" w:hint="eastAsia"/>
                <w:sz w:val="22"/>
                <w:szCs w:val="20"/>
              </w:rPr>
              <w:t>技　術　上　の　基　準</w:t>
            </w:r>
          </w:p>
        </w:tc>
        <w:tc>
          <w:tcPr>
            <w:tcW w:w="4688" w:type="dxa"/>
            <w:tcBorders>
              <w:bottom w:val="single" w:sz="4" w:space="0" w:color="auto"/>
            </w:tcBorders>
          </w:tcPr>
          <w:p w:rsidR="00E9285D" w:rsidRPr="00E37124" w:rsidRDefault="00E9285D" w:rsidP="00E37124">
            <w:pPr>
              <w:spacing w:beforeLines="50" w:before="148" w:afterLines="50" w:after="148" w:line="240" w:lineRule="auto"/>
              <w:jc w:val="center"/>
              <w:rPr>
                <w:rFonts w:asciiTheme="minorEastAsia" w:eastAsiaTheme="minorEastAsia" w:hAnsiTheme="minorEastAsia"/>
                <w:sz w:val="22"/>
              </w:rPr>
            </w:pPr>
            <w:r w:rsidRPr="00E37124">
              <w:rPr>
                <w:rFonts w:asciiTheme="minorEastAsia" w:eastAsiaTheme="minorEastAsia" w:hAnsiTheme="minorEastAsia" w:hint="eastAsia"/>
                <w:sz w:val="22"/>
                <w:szCs w:val="20"/>
              </w:rPr>
              <w:t>対　応　状　況　等</w:t>
            </w:r>
          </w:p>
        </w:tc>
      </w:tr>
      <w:tr w:rsidR="00E9285D" w:rsidRPr="00E9285D" w:rsidTr="00E37124">
        <w:tc>
          <w:tcPr>
            <w:tcW w:w="4526" w:type="dxa"/>
            <w:tcBorders>
              <w:top w:val="single" w:sz="4" w:space="0" w:color="auto"/>
              <w:bottom w:val="single" w:sz="4" w:space="0" w:color="auto"/>
              <w:right w:val="single" w:sz="4" w:space="0" w:color="auto"/>
            </w:tcBorders>
          </w:tcPr>
          <w:p w:rsidR="00E9285D" w:rsidRPr="00E37124" w:rsidRDefault="00E9285D" w:rsidP="00E37124">
            <w:pPr>
              <w:spacing w:beforeLines="50" w:before="148" w:afterLines="50" w:after="148" w:line="240" w:lineRule="auto"/>
              <w:ind w:left="203" w:hangingChars="100" w:hanging="203"/>
              <w:rPr>
                <w:rFonts w:asciiTheme="minorEastAsia" w:eastAsiaTheme="minorEastAsia" w:hAnsiTheme="minorEastAsia"/>
                <w:sz w:val="22"/>
              </w:rPr>
            </w:pPr>
            <w:r w:rsidRPr="00E37124">
              <w:rPr>
                <w:rFonts w:asciiTheme="minorEastAsia" w:eastAsiaTheme="minorEastAsia" w:hAnsiTheme="minorEastAsia" w:hint="eastAsia"/>
                <w:sz w:val="22"/>
                <w:szCs w:val="20"/>
              </w:rPr>
              <w:t>一　天日乾燥床の側面及び底面は、不透水性の材料が用いられていること。</w:t>
            </w:r>
          </w:p>
        </w:tc>
        <w:tc>
          <w:tcPr>
            <w:tcW w:w="4688" w:type="dxa"/>
            <w:tcBorders>
              <w:top w:val="single" w:sz="4" w:space="0" w:color="auto"/>
              <w:left w:val="single" w:sz="4" w:space="0" w:color="auto"/>
              <w:bottom w:val="single" w:sz="4" w:space="0" w:color="auto"/>
            </w:tcBorders>
          </w:tcPr>
          <w:p w:rsidR="00E9285D" w:rsidRPr="00E37124" w:rsidRDefault="00E9285D" w:rsidP="00E37124">
            <w:pPr>
              <w:spacing w:beforeLines="50" w:before="148" w:afterLines="50" w:after="148" w:line="240" w:lineRule="auto"/>
              <w:rPr>
                <w:rFonts w:asciiTheme="minorEastAsia" w:eastAsiaTheme="minorEastAsia" w:hAnsiTheme="minorEastAsia"/>
                <w:sz w:val="22"/>
              </w:rPr>
            </w:pPr>
          </w:p>
        </w:tc>
      </w:tr>
      <w:tr w:rsidR="00E9285D" w:rsidRPr="00E9285D" w:rsidTr="00E37124">
        <w:tc>
          <w:tcPr>
            <w:tcW w:w="4526" w:type="dxa"/>
            <w:tcBorders>
              <w:top w:val="single" w:sz="4" w:space="0" w:color="auto"/>
              <w:right w:val="single" w:sz="4" w:space="0" w:color="auto"/>
            </w:tcBorders>
          </w:tcPr>
          <w:p w:rsidR="00E9285D" w:rsidRPr="00E37124" w:rsidRDefault="00E9285D" w:rsidP="00E37124">
            <w:pPr>
              <w:spacing w:beforeLines="50" w:before="148" w:afterLines="50" w:after="148" w:line="240" w:lineRule="auto"/>
              <w:ind w:left="203" w:hangingChars="100" w:hanging="203"/>
              <w:rPr>
                <w:rFonts w:asciiTheme="minorEastAsia" w:eastAsiaTheme="minorEastAsia" w:hAnsiTheme="minorEastAsia"/>
                <w:sz w:val="22"/>
              </w:rPr>
            </w:pPr>
            <w:r w:rsidRPr="00E37124">
              <w:rPr>
                <w:rFonts w:asciiTheme="minorEastAsia" w:eastAsiaTheme="minorEastAsia" w:hAnsiTheme="minorEastAsia" w:hint="eastAsia"/>
                <w:sz w:val="22"/>
                <w:szCs w:val="20"/>
              </w:rPr>
              <w:t>二　天日乾燥床の周囲には、地表水の天日乾燥床への流入を防止するために必要な開渠その他の設備が設けられていること。</w:t>
            </w:r>
          </w:p>
        </w:tc>
        <w:tc>
          <w:tcPr>
            <w:tcW w:w="4688" w:type="dxa"/>
            <w:tcBorders>
              <w:top w:val="single" w:sz="4" w:space="0" w:color="auto"/>
              <w:left w:val="single" w:sz="4" w:space="0" w:color="auto"/>
            </w:tcBorders>
          </w:tcPr>
          <w:p w:rsidR="00E9285D" w:rsidRPr="00E37124" w:rsidRDefault="00E9285D" w:rsidP="00E37124">
            <w:pPr>
              <w:spacing w:beforeLines="50" w:before="148" w:afterLines="50" w:after="148" w:line="240" w:lineRule="auto"/>
              <w:rPr>
                <w:rFonts w:asciiTheme="minorEastAsia" w:eastAsiaTheme="minorEastAsia" w:hAnsiTheme="minorEastAsia"/>
                <w:sz w:val="22"/>
              </w:rPr>
            </w:pPr>
          </w:p>
        </w:tc>
      </w:tr>
    </w:tbl>
    <w:p w:rsidR="00E9285D" w:rsidRPr="00E9285D" w:rsidRDefault="00E9285D" w:rsidP="00E9285D">
      <w:pPr>
        <w:spacing w:line="240" w:lineRule="auto"/>
        <w:rPr>
          <w:rFonts w:asciiTheme="minorEastAsia" w:eastAsiaTheme="minorEastAsia" w:hAnsiTheme="minorEastAsia"/>
          <w:szCs w:val="21"/>
        </w:rPr>
      </w:pPr>
    </w:p>
    <w:p w:rsidR="00E9285D" w:rsidRPr="00E37124" w:rsidRDefault="00E9285D" w:rsidP="00E9285D">
      <w:pPr>
        <w:spacing w:line="240" w:lineRule="auto"/>
        <w:rPr>
          <w:rFonts w:asciiTheme="minorEastAsia" w:eastAsiaTheme="minorEastAsia" w:hAnsiTheme="minorEastAsia"/>
          <w:sz w:val="24"/>
          <w:szCs w:val="24"/>
        </w:rPr>
      </w:pPr>
      <w:r w:rsidRPr="00E37124">
        <w:rPr>
          <w:rFonts w:asciiTheme="minorEastAsia" w:eastAsiaTheme="minorEastAsia" w:hAnsiTheme="minorEastAsia" w:hint="eastAsia"/>
          <w:sz w:val="24"/>
          <w:szCs w:val="24"/>
        </w:rPr>
        <w:t>○廃油の油水分離施設</w:t>
      </w:r>
    </w:p>
    <w:tbl>
      <w:tblPr>
        <w:tblStyle w:val="26"/>
        <w:tblW w:w="0" w:type="auto"/>
        <w:tblInd w:w="392" w:type="dxa"/>
        <w:tblBorders>
          <w:insideH w:val="dotted" w:sz="4" w:space="0" w:color="auto"/>
        </w:tblBorders>
        <w:tblLook w:val="04A0" w:firstRow="1" w:lastRow="0" w:firstColumn="1" w:lastColumn="0" w:noHBand="0" w:noVBand="1"/>
      </w:tblPr>
      <w:tblGrid>
        <w:gridCol w:w="4526"/>
        <w:gridCol w:w="4688"/>
      </w:tblGrid>
      <w:tr w:rsidR="00E9285D" w:rsidRPr="00E9285D" w:rsidTr="00E37124">
        <w:tc>
          <w:tcPr>
            <w:tcW w:w="4526" w:type="dxa"/>
            <w:tcBorders>
              <w:top w:val="single" w:sz="4" w:space="0" w:color="auto"/>
              <w:bottom w:val="single" w:sz="4" w:space="0" w:color="auto"/>
            </w:tcBorders>
          </w:tcPr>
          <w:p w:rsidR="00E9285D" w:rsidRPr="00E37124" w:rsidRDefault="00E9285D" w:rsidP="00E37124">
            <w:pPr>
              <w:spacing w:beforeLines="50" w:before="148" w:afterLines="50" w:after="148" w:line="240" w:lineRule="auto"/>
              <w:ind w:firstLineChars="100" w:firstLine="203"/>
              <w:jc w:val="center"/>
              <w:rPr>
                <w:rFonts w:asciiTheme="minorEastAsia" w:eastAsiaTheme="minorEastAsia" w:hAnsiTheme="minorEastAsia"/>
                <w:sz w:val="22"/>
              </w:rPr>
            </w:pPr>
            <w:r w:rsidRPr="00E37124">
              <w:rPr>
                <w:rFonts w:asciiTheme="minorEastAsia" w:eastAsiaTheme="minorEastAsia" w:hAnsiTheme="minorEastAsia" w:hint="eastAsia"/>
                <w:sz w:val="22"/>
                <w:szCs w:val="20"/>
              </w:rPr>
              <w:t>技　術　上　の　基　準</w:t>
            </w:r>
          </w:p>
        </w:tc>
        <w:tc>
          <w:tcPr>
            <w:tcW w:w="4688" w:type="dxa"/>
            <w:tcBorders>
              <w:top w:val="single" w:sz="4" w:space="0" w:color="auto"/>
              <w:bottom w:val="single" w:sz="4" w:space="0" w:color="auto"/>
            </w:tcBorders>
          </w:tcPr>
          <w:p w:rsidR="00E9285D" w:rsidRPr="00E37124" w:rsidRDefault="00E9285D" w:rsidP="00E37124">
            <w:pPr>
              <w:spacing w:beforeLines="50" w:before="148" w:afterLines="50" w:after="148" w:line="240" w:lineRule="auto"/>
              <w:jc w:val="center"/>
              <w:rPr>
                <w:rFonts w:asciiTheme="minorEastAsia" w:eastAsiaTheme="minorEastAsia" w:hAnsiTheme="minorEastAsia"/>
                <w:sz w:val="22"/>
              </w:rPr>
            </w:pPr>
            <w:r w:rsidRPr="00E37124">
              <w:rPr>
                <w:rFonts w:asciiTheme="minorEastAsia" w:eastAsiaTheme="minorEastAsia" w:hAnsiTheme="minorEastAsia" w:hint="eastAsia"/>
                <w:sz w:val="22"/>
                <w:szCs w:val="20"/>
              </w:rPr>
              <w:t>対　応　状　況　等</w:t>
            </w:r>
          </w:p>
        </w:tc>
      </w:tr>
      <w:tr w:rsidR="00E9285D" w:rsidRPr="00E9285D" w:rsidTr="00E37124">
        <w:tc>
          <w:tcPr>
            <w:tcW w:w="4526" w:type="dxa"/>
            <w:tcBorders>
              <w:bottom w:val="single" w:sz="4" w:space="0" w:color="auto"/>
            </w:tcBorders>
          </w:tcPr>
          <w:p w:rsidR="00E9285D" w:rsidRPr="00E37124" w:rsidRDefault="00E9285D" w:rsidP="00E37124">
            <w:pPr>
              <w:spacing w:beforeLines="50" w:before="148" w:afterLines="50" w:after="148" w:line="240" w:lineRule="auto"/>
              <w:ind w:left="203" w:hangingChars="100" w:hanging="203"/>
              <w:rPr>
                <w:rFonts w:asciiTheme="minorEastAsia" w:eastAsiaTheme="minorEastAsia" w:hAnsiTheme="minorEastAsia"/>
                <w:sz w:val="22"/>
              </w:rPr>
            </w:pPr>
            <w:r w:rsidRPr="00E37124">
              <w:rPr>
                <w:rFonts w:asciiTheme="minorEastAsia" w:eastAsiaTheme="minorEastAsia" w:hAnsiTheme="minorEastAsia" w:hint="eastAsia"/>
                <w:sz w:val="22"/>
                <w:szCs w:val="20"/>
              </w:rPr>
              <w:t>一　事故時における受入設備、油水分離設備及び回収油貯留設備からの廃油の流出を防止するために必要な流出防止堤その他の設備が設けられていること。</w:t>
            </w:r>
          </w:p>
        </w:tc>
        <w:tc>
          <w:tcPr>
            <w:tcW w:w="4688" w:type="dxa"/>
            <w:tcBorders>
              <w:bottom w:val="single" w:sz="4" w:space="0" w:color="auto"/>
            </w:tcBorders>
          </w:tcPr>
          <w:p w:rsidR="00E9285D" w:rsidRPr="00E37124" w:rsidRDefault="00E9285D" w:rsidP="00E37124">
            <w:pPr>
              <w:spacing w:beforeLines="50" w:before="148" w:afterLines="50" w:after="148" w:line="240" w:lineRule="auto"/>
              <w:rPr>
                <w:rFonts w:asciiTheme="minorEastAsia" w:eastAsiaTheme="minorEastAsia" w:hAnsiTheme="minorEastAsia"/>
                <w:sz w:val="22"/>
              </w:rPr>
            </w:pPr>
          </w:p>
        </w:tc>
      </w:tr>
      <w:tr w:rsidR="00E9285D" w:rsidRPr="00E9285D" w:rsidTr="00E37124">
        <w:tc>
          <w:tcPr>
            <w:tcW w:w="4526" w:type="dxa"/>
            <w:tcBorders>
              <w:top w:val="single" w:sz="4" w:space="0" w:color="auto"/>
              <w:bottom w:val="single" w:sz="4" w:space="0" w:color="auto"/>
            </w:tcBorders>
          </w:tcPr>
          <w:p w:rsidR="00E9285D" w:rsidRPr="00E37124" w:rsidRDefault="00E9285D" w:rsidP="00E37124">
            <w:pPr>
              <w:spacing w:beforeLines="50" w:before="148" w:afterLines="50" w:after="148" w:line="240" w:lineRule="auto"/>
              <w:ind w:left="203" w:hangingChars="100" w:hanging="203"/>
              <w:rPr>
                <w:rFonts w:asciiTheme="minorEastAsia" w:eastAsiaTheme="minorEastAsia" w:hAnsiTheme="minorEastAsia"/>
                <w:sz w:val="22"/>
              </w:rPr>
            </w:pPr>
            <w:r w:rsidRPr="00E37124">
              <w:rPr>
                <w:rFonts w:asciiTheme="minorEastAsia" w:eastAsiaTheme="minorEastAsia" w:hAnsiTheme="minorEastAsia" w:hint="eastAsia"/>
                <w:sz w:val="22"/>
                <w:szCs w:val="20"/>
              </w:rPr>
              <w:t>二　施設が設置される床又は地盤面は、水及び油が浸透しない材料で築造されていること。</w:t>
            </w:r>
          </w:p>
        </w:tc>
        <w:tc>
          <w:tcPr>
            <w:tcW w:w="4688" w:type="dxa"/>
            <w:tcBorders>
              <w:top w:val="single" w:sz="4" w:space="0" w:color="auto"/>
              <w:bottom w:val="single" w:sz="4" w:space="0" w:color="auto"/>
            </w:tcBorders>
          </w:tcPr>
          <w:p w:rsidR="00E9285D" w:rsidRPr="00E37124" w:rsidRDefault="00E9285D" w:rsidP="00E37124">
            <w:pPr>
              <w:spacing w:beforeLines="50" w:before="148" w:afterLines="50" w:after="148" w:line="240" w:lineRule="auto"/>
              <w:rPr>
                <w:rFonts w:asciiTheme="minorEastAsia" w:eastAsiaTheme="minorEastAsia" w:hAnsiTheme="minorEastAsia"/>
                <w:sz w:val="22"/>
              </w:rPr>
            </w:pPr>
          </w:p>
        </w:tc>
      </w:tr>
    </w:tbl>
    <w:p w:rsidR="00E9285D" w:rsidRDefault="00E9285D">
      <w:pPr>
        <w:widowControl/>
        <w:spacing w:line="240" w:lineRule="auto"/>
        <w:jc w:val="left"/>
        <w:rPr>
          <w:rFonts w:asciiTheme="minorEastAsia" w:eastAsiaTheme="minorEastAsia" w:hAnsiTheme="minorEastAsia"/>
          <w:szCs w:val="21"/>
        </w:rPr>
      </w:pPr>
      <w:r>
        <w:rPr>
          <w:rFonts w:asciiTheme="minorEastAsia" w:eastAsiaTheme="minorEastAsia" w:hAnsiTheme="minorEastAsia"/>
          <w:szCs w:val="21"/>
        </w:rPr>
        <w:br w:type="page"/>
      </w:r>
    </w:p>
    <w:p w:rsidR="00E9285D" w:rsidRPr="00E37124" w:rsidRDefault="00E9285D" w:rsidP="00E9285D">
      <w:pPr>
        <w:spacing w:line="240" w:lineRule="auto"/>
        <w:rPr>
          <w:rFonts w:asciiTheme="minorEastAsia" w:eastAsiaTheme="minorEastAsia" w:hAnsiTheme="minorEastAsia"/>
          <w:sz w:val="24"/>
          <w:szCs w:val="24"/>
        </w:rPr>
      </w:pPr>
      <w:r w:rsidRPr="00E37124">
        <w:rPr>
          <w:rFonts w:asciiTheme="minorEastAsia" w:eastAsiaTheme="minorEastAsia" w:hAnsiTheme="minorEastAsia" w:hint="eastAsia"/>
          <w:sz w:val="24"/>
          <w:szCs w:val="24"/>
        </w:rPr>
        <w:lastRenderedPageBreak/>
        <w:t>○廃酸又は廃アルカリの中和施設</w:t>
      </w:r>
    </w:p>
    <w:tbl>
      <w:tblPr>
        <w:tblStyle w:val="26"/>
        <w:tblW w:w="0" w:type="auto"/>
        <w:tblInd w:w="392" w:type="dxa"/>
        <w:tblLook w:val="04A0" w:firstRow="1" w:lastRow="0" w:firstColumn="1" w:lastColumn="0" w:noHBand="0" w:noVBand="1"/>
      </w:tblPr>
      <w:tblGrid>
        <w:gridCol w:w="4526"/>
        <w:gridCol w:w="4688"/>
      </w:tblGrid>
      <w:tr w:rsidR="00E9285D" w:rsidRPr="00E9285D" w:rsidTr="00E37124">
        <w:tc>
          <w:tcPr>
            <w:tcW w:w="4526" w:type="dxa"/>
          </w:tcPr>
          <w:p w:rsidR="00E9285D" w:rsidRPr="00E37124" w:rsidRDefault="00E9285D" w:rsidP="00E37124">
            <w:pPr>
              <w:spacing w:beforeLines="50" w:before="148" w:afterLines="50" w:after="148" w:line="240" w:lineRule="auto"/>
              <w:ind w:firstLineChars="100" w:firstLine="203"/>
              <w:jc w:val="center"/>
              <w:rPr>
                <w:rFonts w:asciiTheme="minorEastAsia" w:eastAsiaTheme="minorEastAsia" w:hAnsiTheme="minorEastAsia"/>
                <w:sz w:val="22"/>
              </w:rPr>
            </w:pPr>
            <w:r w:rsidRPr="00E37124">
              <w:rPr>
                <w:rFonts w:asciiTheme="minorEastAsia" w:eastAsiaTheme="minorEastAsia" w:hAnsiTheme="minorEastAsia" w:hint="eastAsia"/>
                <w:sz w:val="22"/>
                <w:szCs w:val="20"/>
              </w:rPr>
              <w:t>技　術　上　の　基　準</w:t>
            </w:r>
          </w:p>
        </w:tc>
        <w:tc>
          <w:tcPr>
            <w:tcW w:w="4688" w:type="dxa"/>
          </w:tcPr>
          <w:p w:rsidR="00E9285D" w:rsidRPr="00E37124" w:rsidRDefault="00E9285D" w:rsidP="00E37124">
            <w:pPr>
              <w:spacing w:beforeLines="50" w:before="148" w:afterLines="50" w:after="148" w:line="240" w:lineRule="auto"/>
              <w:jc w:val="center"/>
              <w:rPr>
                <w:rFonts w:asciiTheme="minorEastAsia" w:eastAsiaTheme="minorEastAsia" w:hAnsiTheme="minorEastAsia"/>
                <w:sz w:val="22"/>
              </w:rPr>
            </w:pPr>
            <w:r w:rsidRPr="00E37124">
              <w:rPr>
                <w:rFonts w:asciiTheme="minorEastAsia" w:eastAsiaTheme="minorEastAsia" w:hAnsiTheme="minorEastAsia" w:hint="eastAsia"/>
                <w:sz w:val="22"/>
                <w:szCs w:val="20"/>
              </w:rPr>
              <w:t>対　応　状　況　等</w:t>
            </w:r>
          </w:p>
        </w:tc>
      </w:tr>
      <w:tr w:rsidR="00E9285D" w:rsidRPr="00E9285D" w:rsidTr="00E37124">
        <w:tc>
          <w:tcPr>
            <w:tcW w:w="4526" w:type="dxa"/>
          </w:tcPr>
          <w:p w:rsidR="00E9285D" w:rsidRPr="00E37124" w:rsidRDefault="00E9285D" w:rsidP="00E37124">
            <w:pPr>
              <w:spacing w:beforeLines="50" w:before="148" w:afterLines="50" w:after="148" w:line="240" w:lineRule="auto"/>
              <w:rPr>
                <w:rFonts w:asciiTheme="minorEastAsia" w:eastAsiaTheme="minorEastAsia" w:hAnsiTheme="minorEastAsia"/>
                <w:sz w:val="22"/>
              </w:rPr>
            </w:pPr>
            <w:r w:rsidRPr="00E37124">
              <w:rPr>
                <w:rFonts w:asciiTheme="minorEastAsia" w:eastAsiaTheme="minorEastAsia" w:hAnsiTheme="minorEastAsia" w:hint="eastAsia"/>
                <w:sz w:val="22"/>
                <w:szCs w:val="20"/>
              </w:rPr>
              <w:t xml:space="preserve">　第２項の規定（施設が設置される床又は地盤面が、不透水性の材料で築造され、又は被覆されていることとする）の例によるほか、廃酸又は廃アルカリ及び中和剤の供給量を調節する設備並びに廃酸又は廃アルカリと中和剤とを混合するかくはん装置が設けられていることとする。</w:t>
            </w:r>
          </w:p>
        </w:tc>
        <w:tc>
          <w:tcPr>
            <w:tcW w:w="4688" w:type="dxa"/>
          </w:tcPr>
          <w:p w:rsidR="00E9285D" w:rsidRPr="00E37124" w:rsidRDefault="00E9285D" w:rsidP="00E37124">
            <w:pPr>
              <w:spacing w:beforeLines="50" w:before="148" w:afterLines="50" w:after="148" w:line="240" w:lineRule="auto"/>
              <w:rPr>
                <w:rFonts w:asciiTheme="minorEastAsia" w:eastAsiaTheme="minorEastAsia" w:hAnsiTheme="minorEastAsia"/>
                <w:sz w:val="22"/>
              </w:rPr>
            </w:pPr>
          </w:p>
        </w:tc>
      </w:tr>
    </w:tbl>
    <w:p w:rsidR="00E9285D" w:rsidRPr="00E9285D" w:rsidRDefault="00E9285D" w:rsidP="00E9285D">
      <w:pPr>
        <w:spacing w:line="240" w:lineRule="auto"/>
        <w:rPr>
          <w:rFonts w:asciiTheme="minorEastAsia" w:eastAsiaTheme="minorEastAsia" w:hAnsiTheme="minorEastAsia"/>
          <w:szCs w:val="21"/>
        </w:rPr>
      </w:pPr>
    </w:p>
    <w:p w:rsidR="00E9285D" w:rsidRPr="00E37124" w:rsidRDefault="00E9285D" w:rsidP="00E9285D">
      <w:pPr>
        <w:spacing w:line="240" w:lineRule="auto"/>
        <w:rPr>
          <w:rFonts w:asciiTheme="minorEastAsia" w:eastAsiaTheme="minorEastAsia" w:hAnsiTheme="minorEastAsia"/>
          <w:sz w:val="24"/>
          <w:szCs w:val="24"/>
        </w:rPr>
      </w:pPr>
      <w:r w:rsidRPr="00E37124">
        <w:rPr>
          <w:rFonts w:asciiTheme="minorEastAsia" w:eastAsiaTheme="minorEastAsia" w:hAnsiTheme="minorEastAsia" w:hint="eastAsia"/>
          <w:sz w:val="24"/>
          <w:szCs w:val="24"/>
        </w:rPr>
        <w:t>○廃プラスチック類の破砕施設、木くず又はがれき類の破砕施設</w:t>
      </w:r>
    </w:p>
    <w:tbl>
      <w:tblPr>
        <w:tblStyle w:val="26"/>
        <w:tblW w:w="0" w:type="auto"/>
        <w:tblInd w:w="392" w:type="dxa"/>
        <w:tblLook w:val="04A0" w:firstRow="1" w:lastRow="0" w:firstColumn="1" w:lastColumn="0" w:noHBand="0" w:noVBand="1"/>
      </w:tblPr>
      <w:tblGrid>
        <w:gridCol w:w="4526"/>
        <w:gridCol w:w="4688"/>
      </w:tblGrid>
      <w:tr w:rsidR="00E9285D" w:rsidRPr="00E9285D" w:rsidTr="00E37124">
        <w:tc>
          <w:tcPr>
            <w:tcW w:w="4526" w:type="dxa"/>
            <w:tcBorders>
              <w:bottom w:val="single" w:sz="4" w:space="0" w:color="auto"/>
            </w:tcBorders>
          </w:tcPr>
          <w:p w:rsidR="00E9285D" w:rsidRPr="00E37124" w:rsidRDefault="00E9285D" w:rsidP="00E37124">
            <w:pPr>
              <w:spacing w:beforeLines="50" w:before="148" w:afterLines="50" w:after="148" w:line="240" w:lineRule="auto"/>
              <w:ind w:firstLineChars="100" w:firstLine="203"/>
              <w:jc w:val="center"/>
              <w:rPr>
                <w:rFonts w:asciiTheme="minorEastAsia" w:eastAsiaTheme="minorEastAsia" w:hAnsiTheme="minorEastAsia"/>
                <w:sz w:val="22"/>
              </w:rPr>
            </w:pPr>
            <w:r w:rsidRPr="00E37124">
              <w:rPr>
                <w:rFonts w:asciiTheme="minorEastAsia" w:eastAsiaTheme="minorEastAsia" w:hAnsiTheme="minorEastAsia" w:hint="eastAsia"/>
                <w:sz w:val="22"/>
                <w:szCs w:val="20"/>
              </w:rPr>
              <w:t>技　術　上　の　基　準</w:t>
            </w:r>
          </w:p>
        </w:tc>
        <w:tc>
          <w:tcPr>
            <w:tcW w:w="4688" w:type="dxa"/>
            <w:tcBorders>
              <w:bottom w:val="single" w:sz="4" w:space="0" w:color="auto"/>
            </w:tcBorders>
          </w:tcPr>
          <w:p w:rsidR="00E9285D" w:rsidRPr="00E37124" w:rsidRDefault="00E9285D" w:rsidP="00E37124">
            <w:pPr>
              <w:spacing w:beforeLines="50" w:before="148" w:afterLines="50" w:after="148" w:line="240" w:lineRule="auto"/>
              <w:jc w:val="center"/>
              <w:rPr>
                <w:rFonts w:asciiTheme="minorEastAsia" w:eastAsiaTheme="minorEastAsia" w:hAnsiTheme="minorEastAsia"/>
                <w:sz w:val="22"/>
              </w:rPr>
            </w:pPr>
            <w:r w:rsidRPr="00E37124">
              <w:rPr>
                <w:rFonts w:asciiTheme="minorEastAsia" w:eastAsiaTheme="minorEastAsia" w:hAnsiTheme="minorEastAsia" w:hint="eastAsia"/>
                <w:sz w:val="22"/>
                <w:szCs w:val="20"/>
              </w:rPr>
              <w:t>対　応　状　況　等</w:t>
            </w:r>
          </w:p>
        </w:tc>
      </w:tr>
      <w:tr w:rsidR="00E9285D" w:rsidRPr="00E9285D" w:rsidTr="00E37124">
        <w:tc>
          <w:tcPr>
            <w:tcW w:w="4526" w:type="dxa"/>
            <w:tcBorders>
              <w:top w:val="single" w:sz="4" w:space="0" w:color="auto"/>
            </w:tcBorders>
          </w:tcPr>
          <w:p w:rsidR="00E9285D" w:rsidRPr="00E37124" w:rsidRDefault="00E9285D" w:rsidP="00E37124">
            <w:pPr>
              <w:spacing w:beforeLines="50" w:before="148" w:afterLines="50" w:after="148" w:line="240" w:lineRule="auto"/>
              <w:ind w:left="203" w:hangingChars="100" w:hanging="203"/>
              <w:rPr>
                <w:rFonts w:asciiTheme="minorEastAsia" w:eastAsiaTheme="minorEastAsia" w:hAnsiTheme="minorEastAsia"/>
                <w:sz w:val="22"/>
              </w:rPr>
            </w:pPr>
            <w:r w:rsidRPr="00E37124">
              <w:rPr>
                <w:rFonts w:asciiTheme="minorEastAsia" w:eastAsiaTheme="minorEastAsia" w:hAnsiTheme="minorEastAsia" w:hint="eastAsia"/>
                <w:sz w:val="22"/>
                <w:szCs w:val="20"/>
              </w:rPr>
              <w:t>一　破砕によって生ずる粉じんの周囲への飛散を防止するために必要な集じん器、散水装置その他の必要な装置が設けられていること。</w:t>
            </w:r>
          </w:p>
        </w:tc>
        <w:tc>
          <w:tcPr>
            <w:tcW w:w="4688" w:type="dxa"/>
            <w:tcBorders>
              <w:top w:val="single" w:sz="4" w:space="0" w:color="auto"/>
            </w:tcBorders>
          </w:tcPr>
          <w:p w:rsidR="00E9285D" w:rsidRPr="00E37124" w:rsidRDefault="00E9285D" w:rsidP="00E37124">
            <w:pPr>
              <w:spacing w:beforeLines="50" w:before="148" w:afterLines="50" w:after="148" w:line="240" w:lineRule="auto"/>
              <w:rPr>
                <w:rFonts w:asciiTheme="minorEastAsia" w:eastAsiaTheme="minorEastAsia" w:hAnsiTheme="minorEastAsia"/>
                <w:sz w:val="22"/>
              </w:rPr>
            </w:pPr>
          </w:p>
        </w:tc>
      </w:tr>
    </w:tbl>
    <w:p w:rsidR="00BB0885" w:rsidRDefault="00BB0885" w:rsidP="00E9285D">
      <w:pPr>
        <w:spacing w:line="240" w:lineRule="auto"/>
        <w:rPr>
          <w:rFonts w:asciiTheme="minorEastAsia" w:eastAsiaTheme="minorEastAsia" w:hAnsiTheme="minorEastAsia"/>
          <w:szCs w:val="21"/>
        </w:rPr>
      </w:pPr>
    </w:p>
    <w:p w:rsidR="00BB0885" w:rsidRDefault="00BB0885">
      <w:pPr>
        <w:widowControl/>
        <w:spacing w:line="240" w:lineRule="auto"/>
        <w:jc w:val="left"/>
        <w:rPr>
          <w:rFonts w:asciiTheme="minorEastAsia" w:eastAsiaTheme="minorEastAsia" w:hAnsiTheme="minorEastAsia"/>
          <w:szCs w:val="21"/>
        </w:rPr>
      </w:pPr>
      <w:r>
        <w:rPr>
          <w:rFonts w:asciiTheme="minorEastAsia" w:eastAsiaTheme="minorEastAsia" w:hAnsiTheme="minorEastAsia"/>
          <w:szCs w:val="21"/>
        </w:rPr>
        <w:br w:type="page"/>
      </w:r>
    </w:p>
    <w:p w:rsidR="00E9285D" w:rsidRPr="00E9285D" w:rsidRDefault="00E9285D" w:rsidP="00E9285D">
      <w:pPr>
        <w:spacing w:line="240" w:lineRule="auto"/>
        <w:rPr>
          <w:rFonts w:asciiTheme="minorEastAsia" w:eastAsiaTheme="minorEastAsia" w:hAnsiTheme="minorEastAsia"/>
          <w:szCs w:val="21"/>
        </w:rPr>
      </w:pPr>
    </w:p>
    <w:p w:rsidR="00E9285D" w:rsidRPr="00E37124" w:rsidRDefault="00E9285D" w:rsidP="00E9285D">
      <w:pPr>
        <w:spacing w:line="240" w:lineRule="auto"/>
        <w:rPr>
          <w:rFonts w:asciiTheme="minorEastAsia" w:eastAsiaTheme="minorEastAsia" w:hAnsiTheme="minorEastAsia"/>
          <w:sz w:val="24"/>
          <w:szCs w:val="24"/>
        </w:rPr>
      </w:pPr>
      <w:r w:rsidRPr="00E37124">
        <w:rPr>
          <w:rFonts w:asciiTheme="minorEastAsia" w:eastAsiaTheme="minorEastAsia" w:hAnsiTheme="minorEastAsia" w:hint="eastAsia"/>
          <w:sz w:val="24"/>
          <w:szCs w:val="24"/>
        </w:rPr>
        <w:t>○廃プラスチック類の破砕施設、木くず又はがれき類の破砕施設（固型化燃料施設）</w:t>
      </w:r>
    </w:p>
    <w:tbl>
      <w:tblPr>
        <w:tblStyle w:val="26"/>
        <w:tblW w:w="0" w:type="auto"/>
        <w:tblInd w:w="392" w:type="dxa"/>
        <w:tblLook w:val="04A0" w:firstRow="1" w:lastRow="0" w:firstColumn="1" w:lastColumn="0" w:noHBand="0" w:noVBand="1"/>
      </w:tblPr>
      <w:tblGrid>
        <w:gridCol w:w="4678"/>
        <w:gridCol w:w="4394"/>
      </w:tblGrid>
      <w:tr w:rsidR="00E9285D" w:rsidRPr="00C10258" w:rsidTr="00E37124">
        <w:tc>
          <w:tcPr>
            <w:tcW w:w="4678" w:type="dxa"/>
            <w:tcBorders>
              <w:bottom w:val="single" w:sz="4" w:space="0" w:color="auto"/>
            </w:tcBorders>
          </w:tcPr>
          <w:p w:rsidR="00E9285D" w:rsidRPr="00E37124" w:rsidRDefault="00E9285D" w:rsidP="00E37124">
            <w:pPr>
              <w:spacing w:beforeLines="50" w:before="148" w:afterLines="50" w:after="148" w:line="240" w:lineRule="auto"/>
              <w:ind w:firstLineChars="100" w:firstLine="203"/>
              <w:jc w:val="center"/>
              <w:rPr>
                <w:rFonts w:asciiTheme="minorEastAsia" w:eastAsiaTheme="minorEastAsia" w:hAnsiTheme="minorEastAsia"/>
                <w:sz w:val="22"/>
              </w:rPr>
            </w:pPr>
            <w:r w:rsidRPr="00E37124">
              <w:rPr>
                <w:rFonts w:asciiTheme="minorEastAsia" w:eastAsiaTheme="minorEastAsia" w:hAnsiTheme="minorEastAsia" w:hint="eastAsia"/>
                <w:sz w:val="22"/>
                <w:szCs w:val="20"/>
              </w:rPr>
              <w:t>技　術　上　の　基　準</w:t>
            </w:r>
          </w:p>
        </w:tc>
        <w:tc>
          <w:tcPr>
            <w:tcW w:w="4394" w:type="dxa"/>
            <w:tcBorders>
              <w:bottom w:val="single" w:sz="4" w:space="0" w:color="auto"/>
            </w:tcBorders>
          </w:tcPr>
          <w:p w:rsidR="00E9285D" w:rsidRPr="00E37124" w:rsidRDefault="00E9285D" w:rsidP="00E37124">
            <w:pPr>
              <w:spacing w:beforeLines="50" w:before="148" w:afterLines="50" w:after="148" w:line="240" w:lineRule="auto"/>
              <w:jc w:val="center"/>
              <w:rPr>
                <w:rFonts w:asciiTheme="minorEastAsia" w:eastAsiaTheme="minorEastAsia" w:hAnsiTheme="minorEastAsia"/>
                <w:sz w:val="22"/>
              </w:rPr>
            </w:pPr>
            <w:r w:rsidRPr="00E37124">
              <w:rPr>
                <w:rFonts w:asciiTheme="minorEastAsia" w:eastAsiaTheme="minorEastAsia" w:hAnsiTheme="minorEastAsia" w:hint="eastAsia"/>
                <w:sz w:val="22"/>
                <w:szCs w:val="20"/>
              </w:rPr>
              <w:t>対　応　状　況　等</w:t>
            </w:r>
          </w:p>
        </w:tc>
      </w:tr>
      <w:tr w:rsidR="00E9285D" w:rsidRPr="00C10258" w:rsidTr="00E37124">
        <w:tc>
          <w:tcPr>
            <w:tcW w:w="4678" w:type="dxa"/>
            <w:tcBorders>
              <w:bottom w:val="single" w:sz="4" w:space="0" w:color="auto"/>
            </w:tcBorders>
          </w:tcPr>
          <w:p w:rsidR="00E9285D" w:rsidRPr="00E37124" w:rsidRDefault="00E9285D" w:rsidP="00E37124">
            <w:pPr>
              <w:spacing w:beforeLines="50" w:before="148" w:afterLines="50" w:after="148" w:line="240" w:lineRule="auto"/>
              <w:ind w:left="203" w:hangingChars="100" w:hanging="203"/>
              <w:rPr>
                <w:rFonts w:asciiTheme="minorEastAsia" w:eastAsiaTheme="minorEastAsia" w:hAnsiTheme="minorEastAsia"/>
                <w:sz w:val="22"/>
              </w:rPr>
            </w:pPr>
            <w:r w:rsidRPr="00E37124">
              <w:rPr>
                <w:rFonts w:asciiTheme="minorEastAsia" w:eastAsiaTheme="minorEastAsia" w:hAnsiTheme="minorEastAsia" w:hint="eastAsia"/>
                <w:sz w:val="22"/>
                <w:szCs w:val="20"/>
              </w:rPr>
              <w:t>一　破砕によって生ずる粉じんの周囲への飛散を防止するために必要な集じん器、散水装置その他の必要な装置が設けられていること。</w:t>
            </w:r>
          </w:p>
        </w:tc>
        <w:tc>
          <w:tcPr>
            <w:tcW w:w="4394" w:type="dxa"/>
            <w:tcBorders>
              <w:bottom w:val="single" w:sz="4" w:space="0" w:color="auto"/>
            </w:tcBorders>
          </w:tcPr>
          <w:p w:rsidR="00E9285D" w:rsidRPr="00E37124" w:rsidRDefault="00E9285D" w:rsidP="00E37124">
            <w:pPr>
              <w:spacing w:beforeLines="50" w:before="148" w:afterLines="50" w:after="148" w:line="240" w:lineRule="auto"/>
              <w:rPr>
                <w:rFonts w:asciiTheme="minorEastAsia" w:eastAsiaTheme="minorEastAsia" w:hAnsiTheme="minorEastAsia"/>
                <w:sz w:val="22"/>
              </w:rPr>
            </w:pPr>
          </w:p>
        </w:tc>
      </w:tr>
      <w:tr w:rsidR="00E9285D" w:rsidRPr="00C10258" w:rsidTr="00E37124">
        <w:tc>
          <w:tcPr>
            <w:tcW w:w="4678" w:type="dxa"/>
            <w:tcBorders>
              <w:top w:val="single" w:sz="4" w:space="0" w:color="auto"/>
              <w:bottom w:val="single" w:sz="4" w:space="0" w:color="auto"/>
            </w:tcBorders>
          </w:tcPr>
          <w:p w:rsidR="00E9285D" w:rsidRPr="00E37124" w:rsidRDefault="00E9285D" w:rsidP="00E37124">
            <w:pPr>
              <w:spacing w:beforeLines="50" w:before="148" w:afterLines="50" w:after="148" w:line="240" w:lineRule="auto"/>
              <w:ind w:left="203" w:hangingChars="100" w:hanging="203"/>
              <w:rPr>
                <w:rFonts w:asciiTheme="minorEastAsia" w:eastAsiaTheme="minorEastAsia" w:hAnsiTheme="minorEastAsia"/>
                <w:sz w:val="22"/>
              </w:rPr>
            </w:pPr>
            <w:r w:rsidRPr="00E37124">
              <w:rPr>
                <w:rFonts w:asciiTheme="minorEastAsia" w:eastAsiaTheme="minorEastAsia" w:hAnsiTheme="minorEastAsia" w:hint="eastAsia"/>
                <w:sz w:val="22"/>
                <w:szCs w:val="20"/>
              </w:rPr>
              <w:t>二　破砕した廃プラスチック類の圧縮固化（物を処分するために、圧縮し、押出しにより成形し、かつ密度を高めて固型化することをいう。以下同じ。）を行う場合にあっては、次によること。</w:t>
            </w:r>
          </w:p>
        </w:tc>
        <w:tc>
          <w:tcPr>
            <w:tcW w:w="4394" w:type="dxa"/>
            <w:tcBorders>
              <w:top w:val="single" w:sz="4" w:space="0" w:color="auto"/>
              <w:bottom w:val="single" w:sz="4" w:space="0" w:color="auto"/>
            </w:tcBorders>
          </w:tcPr>
          <w:p w:rsidR="00E9285D" w:rsidRPr="00E37124" w:rsidRDefault="00E9285D" w:rsidP="00E37124">
            <w:pPr>
              <w:spacing w:beforeLines="50" w:before="148" w:afterLines="50" w:after="148" w:line="240" w:lineRule="auto"/>
              <w:rPr>
                <w:rFonts w:asciiTheme="minorEastAsia" w:eastAsiaTheme="minorEastAsia" w:hAnsiTheme="minorEastAsia"/>
                <w:sz w:val="22"/>
              </w:rPr>
            </w:pPr>
          </w:p>
        </w:tc>
      </w:tr>
      <w:tr w:rsidR="00E9285D" w:rsidRPr="00C10258" w:rsidTr="00E37124">
        <w:tc>
          <w:tcPr>
            <w:tcW w:w="4678" w:type="dxa"/>
            <w:tcBorders>
              <w:top w:val="single" w:sz="4" w:space="0" w:color="auto"/>
              <w:bottom w:val="single" w:sz="4" w:space="0" w:color="auto"/>
            </w:tcBorders>
          </w:tcPr>
          <w:p w:rsidR="00E9285D" w:rsidRPr="00E37124" w:rsidRDefault="00E9285D" w:rsidP="00E37124">
            <w:pPr>
              <w:spacing w:beforeLines="50" w:before="148" w:afterLines="50" w:after="148" w:line="240" w:lineRule="auto"/>
              <w:ind w:left="406" w:hangingChars="200" w:hanging="406"/>
              <w:rPr>
                <w:rFonts w:asciiTheme="minorEastAsia" w:eastAsiaTheme="minorEastAsia" w:hAnsiTheme="minorEastAsia"/>
                <w:sz w:val="22"/>
              </w:rPr>
            </w:pPr>
            <w:r w:rsidRPr="00E37124">
              <w:rPr>
                <w:rFonts w:asciiTheme="minorEastAsia" w:eastAsiaTheme="minorEastAsia" w:hAnsiTheme="minorEastAsia" w:hint="eastAsia"/>
                <w:sz w:val="22"/>
                <w:szCs w:val="20"/>
              </w:rPr>
              <w:t xml:space="preserve">　イ　定量ずつ連続的に廃プラスチック類を成形設備に投入することができる供給設備が設けられていること。</w:t>
            </w:r>
          </w:p>
        </w:tc>
        <w:tc>
          <w:tcPr>
            <w:tcW w:w="4394" w:type="dxa"/>
            <w:tcBorders>
              <w:top w:val="single" w:sz="4" w:space="0" w:color="auto"/>
              <w:bottom w:val="single" w:sz="4" w:space="0" w:color="auto"/>
            </w:tcBorders>
          </w:tcPr>
          <w:p w:rsidR="00E9285D" w:rsidRPr="00E37124" w:rsidRDefault="00E9285D" w:rsidP="00E37124">
            <w:pPr>
              <w:spacing w:beforeLines="50" w:before="148" w:afterLines="50" w:after="148" w:line="240" w:lineRule="auto"/>
              <w:rPr>
                <w:rFonts w:asciiTheme="minorEastAsia" w:eastAsiaTheme="minorEastAsia" w:hAnsiTheme="minorEastAsia"/>
                <w:sz w:val="22"/>
              </w:rPr>
            </w:pPr>
          </w:p>
        </w:tc>
      </w:tr>
      <w:tr w:rsidR="00E9285D" w:rsidRPr="00C10258" w:rsidTr="00E37124">
        <w:tc>
          <w:tcPr>
            <w:tcW w:w="4678" w:type="dxa"/>
            <w:tcBorders>
              <w:top w:val="single" w:sz="4" w:space="0" w:color="auto"/>
              <w:bottom w:val="single" w:sz="4" w:space="0" w:color="auto"/>
            </w:tcBorders>
          </w:tcPr>
          <w:p w:rsidR="00E9285D" w:rsidRPr="00E37124" w:rsidRDefault="00E9285D" w:rsidP="00E37124">
            <w:pPr>
              <w:spacing w:beforeLines="50" w:before="148" w:afterLines="50" w:after="148" w:line="240" w:lineRule="auto"/>
              <w:ind w:left="406" w:hangingChars="200" w:hanging="406"/>
              <w:rPr>
                <w:rFonts w:asciiTheme="minorEastAsia" w:eastAsiaTheme="minorEastAsia" w:hAnsiTheme="minorEastAsia"/>
                <w:sz w:val="22"/>
              </w:rPr>
            </w:pPr>
            <w:r w:rsidRPr="00E37124">
              <w:rPr>
                <w:rFonts w:asciiTheme="minorEastAsia" w:eastAsiaTheme="minorEastAsia" w:hAnsiTheme="minorEastAsia" w:hint="eastAsia"/>
                <w:sz w:val="22"/>
                <w:szCs w:val="20"/>
              </w:rPr>
              <w:t xml:space="preserve">　ロ　設備内の温度又は設備の出口における温度若しくは一酸化炭素の濃度を連続的に測定するための装置が設けられた成形設備が設けられていること。</w:t>
            </w:r>
          </w:p>
        </w:tc>
        <w:tc>
          <w:tcPr>
            <w:tcW w:w="4394" w:type="dxa"/>
            <w:tcBorders>
              <w:top w:val="single" w:sz="4" w:space="0" w:color="auto"/>
              <w:bottom w:val="single" w:sz="4" w:space="0" w:color="auto"/>
            </w:tcBorders>
          </w:tcPr>
          <w:p w:rsidR="00E9285D" w:rsidRPr="00E37124" w:rsidRDefault="00E9285D" w:rsidP="00E37124">
            <w:pPr>
              <w:spacing w:beforeLines="50" w:before="148" w:afterLines="50" w:after="148" w:line="240" w:lineRule="auto"/>
              <w:rPr>
                <w:rFonts w:asciiTheme="minorEastAsia" w:eastAsiaTheme="minorEastAsia" w:hAnsiTheme="minorEastAsia"/>
                <w:sz w:val="22"/>
              </w:rPr>
            </w:pPr>
          </w:p>
        </w:tc>
      </w:tr>
      <w:tr w:rsidR="00E9285D" w:rsidRPr="00C10258" w:rsidTr="00E37124">
        <w:tc>
          <w:tcPr>
            <w:tcW w:w="4678" w:type="dxa"/>
            <w:tcBorders>
              <w:top w:val="single" w:sz="4" w:space="0" w:color="auto"/>
              <w:bottom w:val="single" w:sz="4" w:space="0" w:color="auto"/>
            </w:tcBorders>
          </w:tcPr>
          <w:p w:rsidR="00E9285D" w:rsidRPr="00E37124" w:rsidRDefault="00E9285D" w:rsidP="00E37124">
            <w:pPr>
              <w:spacing w:beforeLines="50" w:before="148" w:afterLines="50" w:after="148" w:line="240" w:lineRule="auto"/>
              <w:ind w:left="406" w:hangingChars="200" w:hanging="406"/>
              <w:rPr>
                <w:rFonts w:asciiTheme="minorEastAsia" w:eastAsiaTheme="minorEastAsia" w:hAnsiTheme="minorEastAsia"/>
                <w:sz w:val="22"/>
              </w:rPr>
            </w:pPr>
            <w:r w:rsidRPr="00E37124">
              <w:rPr>
                <w:rFonts w:asciiTheme="minorEastAsia" w:eastAsiaTheme="minorEastAsia" w:hAnsiTheme="minorEastAsia" w:hint="eastAsia"/>
                <w:sz w:val="22"/>
                <w:szCs w:val="20"/>
              </w:rPr>
              <w:t xml:space="preserve">　ハ　次の要件を備えた冷却設備が設けられていること。ただし、圧縮固化した廃プラスチック類の温度が、保管設備へ搬入するまでに外気温度を大きく上回らない程度となる場合は、この限りでない。</w:t>
            </w:r>
          </w:p>
        </w:tc>
        <w:tc>
          <w:tcPr>
            <w:tcW w:w="4394" w:type="dxa"/>
            <w:tcBorders>
              <w:top w:val="single" w:sz="4" w:space="0" w:color="auto"/>
              <w:bottom w:val="single" w:sz="4" w:space="0" w:color="auto"/>
            </w:tcBorders>
          </w:tcPr>
          <w:p w:rsidR="00E9285D" w:rsidRPr="00E37124" w:rsidRDefault="00E9285D" w:rsidP="00E37124">
            <w:pPr>
              <w:spacing w:beforeLines="50" w:before="148" w:afterLines="50" w:after="148" w:line="240" w:lineRule="auto"/>
              <w:rPr>
                <w:rFonts w:asciiTheme="minorEastAsia" w:eastAsiaTheme="minorEastAsia" w:hAnsiTheme="minorEastAsia"/>
                <w:sz w:val="22"/>
              </w:rPr>
            </w:pPr>
          </w:p>
        </w:tc>
      </w:tr>
      <w:tr w:rsidR="00E9285D" w:rsidRPr="00C10258" w:rsidTr="00E37124">
        <w:tc>
          <w:tcPr>
            <w:tcW w:w="4678" w:type="dxa"/>
            <w:tcBorders>
              <w:top w:val="single" w:sz="4" w:space="0" w:color="auto"/>
              <w:bottom w:val="single" w:sz="4" w:space="0" w:color="auto"/>
            </w:tcBorders>
          </w:tcPr>
          <w:p w:rsidR="00E9285D" w:rsidRPr="00E37124" w:rsidRDefault="00E9285D" w:rsidP="00E37124">
            <w:pPr>
              <w:spacing w:beforeLines="50" w:before="148" w:afterLines="50" w:after="148" w:line="240" w:lineRule="auto"/>
              <w:ind w:left="608" w:hangingChars="300" w:hanging="608"/>
              <w:rPr>
                <w:rFonts w:asciiTheme="minorEastAsia" w:eastAsiaTheme="minorEastAsia" w:hAnsiTheme="minorEastAsia"/>
                <w:sz w:val="22"/>
              </w:rPr>
            </w:pPr>
            <w:r w:rsidRPr="00E37124">
              <w:rPr>
                <w:rFonts w:asciiTheme="minorEastAsia" w:eastAsiaTheme="minorEastAsia" w:hAnsiTheme="minorEastAsia" w:hint="eastAsia"/>
                <w:sz w:val="22"/>
                <w:szCs w:val="20"/>
              </w:rPr>
              <w:t xml:space="preserve">　　</w:t>
            </w:r>
            <w:r w:rsidRPr="00E37124">
              <w:rPr>
                <w:rFonts w:asciiTheme="minorEastAsia" w:eastAsiaTheme="minorEastAsia" w:hAnsiTheme="minorEastAsia"/>
                <w:sz w:val="22"/>
                <w:szCs w:val="20"/>
              </w:rPr>
              <w:t>(1) 圧縮固化した廃プラスチック類の温度を大きく上回らない程度に冷却できるものであること。</w:t>
            </w:r>
          </w:p>
        </w:tc>
        <w:tc>
          <w:tcPr>
            <w:tcW w:w="4394" w:type="dxa"/>
            <w:tcBorders>
              <w:top w:val="single" w:sz="4" w:space="0" w:color="auto"/>
              <w:bottom w:val="single" w:sz="4" w:space="0" w:color="auto"/>
            </w:tcBorders>
          </w:tcPr>
          <w:p w:rsidR="00E9285D" w:rsidRPr="00E37124" w:rsidRDefault="00E9285D" w:rsidP="00E37124">
            <w:pPr>
              <w:spacing w:beforeLines="50" w:before="148" w:afterLines="50" w:after="148" w:line="240" w:lineRule="auto"/>
              <w:rPr>
                <w:rFonts w:asciiTheme="minorEastAsia" w:eastAsiaTheme="minorEastAsia" w:hAnsiTheme="minorEastAsia"/>
                <w:sz w:val="22"/>
              </w:rPr>
            </w:pPr>
          </w:p>
        </w:tc>
      </w:tr>
      <w:tr w:rsidR="00E9285D" w:rsidRPr="00C10258" w:rsidTr="00E37124">
        <w:tc>
          <w:tcPr>
            <w:tcW w:w="4678" w:type="dxa"/>
            <w:tcBorders>
              <w:top w:val="single" w:sz="4" w:space="0" w:color="auto"/>
              <w:bottom w:val="single" w:sz="4" w:space="0" w:color="auto"/>
            </w:tcBorders>
          </w:tcPr>
          <w:p w:rsidR="00E9285D" w:rsidRPr="00E37124" w:rsidRDefault="00E9285D" w:rsidP="00E37124">
            <w:pPr>
              <w:spacing w:beforeLines="50" w:before="148" w:afterLines="50" w:after="148" w:line="240" w:lineRule="auto"/>
              <w:ind w:left="608" w:hangingChars="300" w:hanging="608"/>
              <w:rPr>
                <w:rFonts w:asciiTheme="minorEastAsia" w:eastAsiaTheme="minorEastAsia" w:hAnsiTheme="minorEastAsia"/>
                <w:sz w:val="22"/>
              </w:rPr>
            </w:pPr>
            <w:r w:rsidRPr="00E37124">
              <w:rPr>
                <w:rFonts w:asciiTheme="minorEastAsia" w:eastAsiaTheme="minorEastAsia" w:hAnsiTheme="minorEastAsia" w:hint="eastAsia"/>
                <w:sz w:val="22"/>
                <w:szCs w:val="20"/>
              </w:rPr>
              <w:t xml:space="preserve">　　</w:t>
            </w:r>
            <w:r w:rsidRPr="00E37124">
              <w:rPr>
                <w:rFonts w:asciiTheme="minorEastAsia" w:eastAsiaTheme="minorEastAsia" w:hAnsiTheme="minorEastAsia"/>
                <w:sz w:val="22"/>
                <w:szCs w:val="20"/>
              </w:rPr>
              <w:t>(2) 冷却設備の入口及び出口における温度を連続的に測定するための装置が設けられていること。ただし、水に浸して圧縮固化した廃プラスチック類を冷却する場合は、この限りでない。</w:t>
            </w:r>
          </w:p>
        </w:tc>
        <w:tc>
          <w:tcPr>
            <w:tcW w:w="4394" w:type="dxa"/>
            <w:tcBorders>
              <w:top w:val="single" w:sz="4" w:space="0" w:color="auto"/>
              <w:bottom w:val="single" w:sz="4" w:space="0" w:color="auto"/>
            </w:tcBorders>
          </w:tcPr>
          <w:p w:rsidR="00E9285D" w:rsidRPr="00E37124" w:rsidRDefault="00E9285D" w:rsidP="00E37124">
            <w:pPr>
              <w:spacing w:beforeLines="50" w:before="148" w:afterLines="50" w:after="148" w:line="240" w:lineRule="auto"/>
              <w:rPr>
                <w:rFonts w:asciiTheme="minorEastAsia" w:eastAsiaTheme="minorEastAsia" w:hAnsiTheme="minorEastAsia"/>
                <w:sz w:val="22"/>
              </w:rPr>
            </w:pPr>
          </w:p>
        </w:tc>
      </w:tr>
      <w:tr w:rsidR="00E9285D" w:rsidRPr="00C10258" w:rsidTr="00E37124">
        <w:tc>
          <w:tcPr>
            <w:tcW w:w="4678" w:type="dxa"/>
            <w:tcBorders>
              <w:top w:val="single" w:sz="4" w:space="0" w:color="auto"/>
              <w:bottom w:val="single" w:sz="4" w:space="0" w:color="auto"/>
            </w:tcBorders>
          </w:tcPr>
          <w:p w:rsidR="00E9285D" w:rsidRPr="00E37124" w:rsidRDefault="00E9285D" w:rsidP="00E37124">
            <w:pPr>
              <w:spacing w:beforeLines="50" w:before="148" w:afterLines="50" w:after="148" w:line="240" w:lineRule="auto"/>
              <w:ind w:left="608" w:hangingChars="300" w:hanging="608"/>
              <w:rPr>
                <w:rFonts w:asciiTheme="minorEastAsia" w:eastAsiaTheme="minorEastAsia" w:hAnsiTheme="minorEastAsia"/>
                <w:sz w:val="22"/>
              </w:rPr>
            </w:pPr>
            <w:r w:rsidRPr="00E37124">
              <w:rPr>
                <w:rFonts w:asciiTheme="minorEastAsia" w:eastAsiaTheme="minorEastAsia" w:hAnsiTheme="minorEastAsia" w:hint="eastAsia"/>
                <w:sz w:val="22"/>
                <w:szCs w:val="20"/>
              </w:rPr>
              <w:t xml:space="preserve">　　</w:t>
            </w:r>
            <w:r w:rsidRPr="00E37124">
              <w:rPr>
                <w:rFonts w:asciiTheme="minorEastAsia" w:eastAsiaTheme="minorEastAsia" w:hAnsiTheme="minorEastAsia"/>
                <w:sz w:val="22"/>
                <w:szCs w:val="20"/>
              </w:rPr>
              <w:t>(3) 冷却設備内の温度又は一酸化炭素の濃度を連続的に測定するための装置が設けられていること。ただし、水に浸して圧縮固化した廃プラスチック類を冷却する場合は、この限りでない。</w:t>
            </w:r>
          </w:p>
        </w:tc>
        <w:tc>
          <w:tcPr>
            <w:tcW w:w="4394" w:type="dxa"/>
            <w:tcBorders>
              <w:top w:val="single" w:sz="4" w:space="0" w:color="auto"/>
              <w:bottom w:val="single" w:sz="4" w:space="0" w:color="auto"/>
            </w:tcBorders>
          </w:tcPr>
          <w:p w:rsidR="00E9285D" w:rsidRPr="00E37124" w:rsidRDefault="00E9285D" w:rsidP="00E37124">
            <w:pPr>
              <w:spacing w:beforeLines="50" w:before="148" w:afterLines="50" w:after="148" w:line="240" w:lineRule="auto"/>
              <w:rPr>
                <w:rFonts w:asciiTheme="minorEastAsia" w:eastAsiaTheme="minorEastAsia" w:hAnsiTheme="minorEastAsia"/>
                <w:sz w:val="22"/>
              </w:rPr>
            </w:pPr>
          </w:p>
        </w:tc>
      </w:tr>
      <w:tr w:rsidR="00E9285D" w:rsidRPr="00C10258" w:rsidTr="00E37124">
        <w:tc>
          <w:tcPr>
            <w:tcW w:w="4678" w:type="dxa"/>
            <w:tcBorders>
              <w:top w:val="single" w:sz="4" w:space="0" w:color="auto"/>
              <w:bottom w:val="single" w:sz="4" w:space="0" w:color="auto"/>
            </w:tcBorders>
          </w:tcPr>
          <w:p w:rsidR="00E9285D" w:rsidRPr="00E37124" w:rsidRDefault="00E9285D" w:rsidP="00E37124">
            <w:pPr>
              <w:spacing w:beforeLines="50" w:before="148" w:afterLines="50" w:after="148" w:line="240" w:lineRule="auto"/>
              <w:ind w:left="406" w:hangingChars="200" w:hanging="406"/>
              <w:rPr>
                <w:rFonts w:asciiTheme="minorEastAsia" w:eastAsiaTheme="minorEastAsia" w:hAnsiTheme="minorEastAsia"/>
                <w:sz w:val="22"/>
              </w:rPr>
            </w:pPr>
            <w:r w:rsidRPr="00E37124">
              <w:rPr>
                <w:rFonts w:asciiTheme="minorEastAsia" w:eastAsiaTheme="minorEastAsia" w:hAnsiTheme="minorEastAsia" w:hint="eastAsia"/>
                <w:sz w:val="22"/>
                <w:szCs w:val="20"/>
              </w:rPr>
              <w:t xml:space="preserve">　ニ　圧縮固化した廃プラスチック類を保管する場合にあっては、次の要件を備えた保管設備が設けられていること。</w:t>
            </w:r>
          </w:p>
        </w:tc>
        <w:tc>
          <w:tcPr>
            <w:tcW w:w="4394" w:type="dxa"/>
            <w:tcBorders>
              <w:top w:val="single" w:sz="4" w:space="0" w:color="auto"/>
              <w:bottom w:val="single" w:sz="4" w:space="0" w:color="auto"/>
            </w:tcBorders>
          </w:tcPr>
          <w:p w:rsidR="00E9285D" w:rsidRPr="00E37124" w:rsidRDefault="00E9285D" w:rsidP="00E37124">
            <w:pPr>
              <w:spacing w:beforeLines="50" w:before="148" w:afterLines="50" w:after="148" w:line="240" w:lineRule="auto"/>
              <w:rPr>
                <w:rFonts w:asciiTheme="minorEastAsia" w:eastAsiaTheme="minorEastAsia" w:hAnsiTheme="minorEastAsia"/>
                <w:sz w:val="22"/>
              </w:rPr>
            </w:pPr>
          </w:p>
        </w:tc>
      </w:tr>
      <w:tr w:rsidR="00E9285D" w:rsidRPr="00C10258" w:rsidTr="00E37124">
        <w:tc>
          <w:tcPr>
            <w:tcW w:w="4678" w:type="dxa"/>
            <w:tcBorders>
              <w:top w:val="single" w:sz="4" w:space="0" w:color="auto"/>
              <w:bottom w:val="single" w:sz="4" w:space="0" w:color="auto"/>
            </w:tcBorders>
          </w:tcPr>
          <w:p w:rsidR="00E9285D" w:rsidRPr="00E37124" w:rsidRDefault="00E9285D" w:rsidP="00E37124">
            <w:pPr>
              <w:spacing w:beforeLines="50" w:before="148" w:afterLines="50" w:after="148" w:line="240" w:lineRule="auto"/>
              <w:ind w:left="608" w:hangingChars="300" w:hanging="608"/>
              <w:rPr>
                <w:rFonts w:asciiTheme="minorEastAsia" w:eastAsiaTheme="minorEastAsia" w:hAnsiTheme="minorEastAsia"/>
                <w:sz w:val="22"/>
              </w:rPr>
            </w:pPr>
            <w:r w:rsidRPr="00E37124">
              <w:rPr>
                <w:rFonts w:asciiTheme="minorEastAsia" w:eastAsiaTheme="minorEastAsia" w:hAnsiTheme="minorEastAsia" w:hint="eastAsia"/>
                <w:sz w:val="22"/>
                <w:szCs w:val="20"/>
              </w:rPr>
              <w:t xml:space="preserve">　　</w:t>
            </w:r>
            <w:r w:rsidRPr="00E37124">
              <w:rPr>
                <w:rFonts w:asciiTheme="minorEastAsia" w:eastAsiaTheme="minorEastAsia" w:hAnsiTheme="minorEastAsia"/>
                <w:sz w:val="22"/>
                <w:szCs w:val="20"/>
              </w:rPr>
              <w:t>(1) 常時換気することができる構造であること。</w:t>
            </w:r>
          </w:p>
        </w:tc>
        <w:tc>
          <w:tcPr>
            <w:tcW w:w="4394" w:type="dxa"/>
            <w:tcBorders>
              <w:top w:val="single" w:sz="4" w:space="0" w:color="auto"/>
              <w:bottom w:val="single" w:sz="4" w:space="0" w:color="auto"/>
            </w:tcBorders>
          </w:tcPr>
          <w:p w:rsidR="00E9285D" w:rsidRPr="00E37124" w:rsidRDefault="00E9285D" w:rsidP="00E37124">
            <w:pPr>
              <w:spacing w:beforeLines="50" w:before="148" w:afterLines="50" w:after="148" w:line="240" w:lineRule="auto"/>
              <w:rPr>
                <w:rFonts w:asciiTheme="minorEastAsia" w:eastAsiaTheme="minorEastAsia" w:hAnsiTheme="minorEastAsia"/>
                <w:sz w:val="22"/>
              </w:rPr>
            </w:pPr>
          </w:p>
        </w:tc>
      </w:tr>
      <w:tr w:rsidR="00E9285D" w:rsidRPr="00C10258" w:rsidTr="00E37124">
        <w:tc>
          <w:tcPr>
            <w:tcW w:w="4678" w:type="dxa"/>
            <w:tcBorders>
              <w:top w:val="single" w:sz="4" w:space="0" w:color="auto"/>
              <w:bottom w:val="single" w:sz="4" w:space="0" w:color="auto"/>
            </w:tcBorders>
          </w:tcPr>
          <w:p w:rsidR="00E9285D" w:rsidRPr="00E37124" w:rsidRDefault="00E9285D" w:rsidP="00E37124">
            <w:pPr>
              <w:spacing w:beforeLines="50" w:before="148" w:afterLines="50" w:after="148" w:line="240" w:lineRule="auto"/>
              <w:ind w:left="608" w:hangingChars="300" w:hanging="608"/>
              <w:rPr>
                <w:rFonts w:asciiTheme="minorEastAsia" w:eastAsiaTheme="minorEastAsia" w:hAnsiTheme="minorEastAsia"/>
                <w:sz w:val="22"/>
              </w:rPr>
            </w:pPr>
            <w:r w:rsidRPr="00E37124">
              <w:rPr>
                <w:rFonts w:asciiTheme="minorEastAsia" w:eastAsiaTheme="minorEastAsia" w:hAnsiTheme="minorEastAsia" w:hint="eastAsia"/>
                <w:sz w:val="22"/>
                <w:szCs w:val="20"/>
              </w:rPr>
              <w:lastRenderedPageBreak/>
              <w:t xml:space="preserve">　　</w:t>
            </w:r>
            <w:r w:rsidRPr="00E37124">
              <w:rPr>
                <w:rFonts w:asciiTheme="minorEastAsia" w:eastAsiaTheme="minorEastAsia" w:hAnsiTheme="minorEastAsia"/>
                <w:sz w:val="22"/>
                <w:szCs w:val="20"/>
              </w:rPr>
              <w:t>(2) 散水装置、消火栓その他の消火設備が設けられていること。</w:t>
            </w:r>
          </w:p>
        </w:tc>
        <w:tc>
          <w:tcPr>
            <w:tcW w:w="4394" w:type="dxa"/>
            <w:tcBorders>
              <w:top w:val="single" w:sz="4" w:space="0" w:color="auto"/>
              <w:bottom w:val="single" w:sz="4" w:space="0" w:color="auto"/>
            </w:tcBorders>
          </w:tcPr>
          <w:p w:rsidR="00E9285D" w:rsidRPr="00E37124" w:rsidRDefault="00E9285D" w:rsidP="00E37124">
            <w:pPr>
              <w:spacing w:beforeLines="50" w:before="148" w:afterLines="50" w:after="148" w:line="240" w:lineRule="auto"/>
              <w:rPr>
                <w:rFonts w:asciiTheme="minorEastAsia" w:eastAsiaTheme="minorEastAsia" w:hAnsiTheme="minorEastAsia"/>
                <w:sz w:val="22"/>
              </w:rPr>
            </w:pPr>
          </w:p>
        </w:tc>
      </w:tr>
      <w:tr w:rsidR="00E9285D" w:rsidRPr="00C10258" w:rsidTr="00E37124">
        <w:tc>
          <w:tcPr>
            <w:tcW w:w="4678" w:type="dxa"/>
            <w:tcBorders>
              <w:top w:val="single" w:sz="4" w:space="0" w:color="auto"/>
              <w:bottom w:val="single" w:sz="4" w:space="0" w:color="auto"/>
            </w:tcBorders>
          </w:tcPr>
          <w:p w:rsidR="00E9285D" w:rsidRPr="00E37124" w:rsidRDefault="00E9285D" w:rsidP="00E37124">
            <w:pPr>
              <w:spacing w:beforeLines="50" w:before="148" w:afterLines="50" w:after="148" w:line="240" w:lineRule="auto"/>
              <w:ind w:left="406" w:hangingChars="200" w:hanging="406"/>
              <w:rPr>
                <w:rFonts w:asciiTheme="minorEastAsia" w:eastAsiaTheme="minorEastAsia" w:hAnsiTheme="minorEastAsia"/>
                <w:sz w:val="22"/>
              </w:rPr>
            </w:pPr>
            <w:r w:rsidRPr="00E37124">
              <w:rPr>
                <w:rFonts w:asciiTheme="minorEastAsia" w:eastAsiaTheme="minorEastAsia" w:hAnsiTheme="minorEastAsia" w:hint="eastAsia"/>
                <w:sz w:val="22"/>
                <w:szCs w:val="20"/>
              </w:rPr>
              <w:t xml:space="preserve">　ホ　圧縮固化した廃プラスチック類をサイロその他の閉鎖された場所に保管する場合（トに掲げる場合を除く。）にあっては、次の要件を備えた保管設備が設けられていること。</w:t>
            </w:r>
          </w:p>
        </w:tc>
        <w:tc>
          <w:tcPr>
            <w:tcW w:w="4394" w:type="dxa"/>
            <w:tcBorders>
              <w:top w:val="single" w:sz="4" w:space="0" w:color="auto"/>
              <w:bottom w:val="single" w:sz="4" w:space="0" w:color="auto"/>
            </w:tcBorders>
          </w:tcPr>
          <w:p w:rsidR="00E9285D" w:rsidRPr="00E37124" w:rsidRDefault="00E9285D" w:rsidP="00E37124">
            <w:pPr>
              <w:spacing w:beforeLines="50" w:before="148" w:afterLines="50" w:after="148" w:line="240" w:lineRule="auto"/>
              <w:rPr>
                <w:rFonts w:asciiTheme="minorEastAsia" w:eastAsiaTheme="minorEastAsia" w:hAnsiTheme="minorEastAsia"/>
                <w:sz w:val="22"/>
              </w:rPr>
            </w:pPr>
          </w:p>
        </w:tc>
      </w:tr>
      <w:tr w:rsidR="00E9285D" w:rsidRPr="00C10258" w:rsidTr="00E37124">
        <w:tc>
          <w:tcPr>
            <w:tcW w:w="4678" w:type="dxa"/>
            <w:tcBorders>
              <w:top w:val="single" w:sz="4" w:space="0" w:color="auto"/>
              <w:bottom w:val="single" w:sz="4" w:space="0" w:color="auto"/>
            </w:tcBorders>
          </w:tcPr>
          <w:p w:rsidR="00E9285D" w:rsidRPr="00E37124" w:rsidRDefault="00E9285D" w:rsidP="00E37124">
            <w:pPr>
              <w:spacing w:beforeLines="50" w:before="148" w:afterLines="50" w:after="148" w:line="240" w:lineRule="auto"/>
              <w:ind w:left="608" w:hangingChars="300" w:hanging="608"/>
              <w:rPr>
                <w:rFonts w:asciiTheme="minorEastAsia" w:eastAsiaTheme="minorEastAsia" w:hAnsiTheme="minorEastAsia"/>
                <w:sz w:val="22"/>
              </w:rPr>
            </w:pPr>
            <w:r w:rsidRPr="00E37124">
              <w:rPr>
                <w:rFonts w:asciiTheme="minorEastAsia" w:eastAsiaTheme="minorEastAsia" w:hAnsiTheme="minorEastAsia" w:hint="eastAsia"/>
                <w:sz w:val="22"/>
                <w:szCs w:val="20"/>
              </w:rPr>
              <w:t xml:space="preserve">　　</w:t>
            </w:r>
            <w:r w:rsidRPr="00E37124">
              <w:rPr>
                <w:rFonts w:asciiTheme="minorEastAsia" w:eastAsiaTheme="minorEastAsia" w:hAnsiTheme="minorEastAsia"/>
                <w:sz w:val="22"/>
                <w:szCs w:val="20"/>
              </w:rPr>
              <w:t>(1) 保管設備内の温度及び一酸化炭素の濃度を連続的に測定し、かつ、記録するための装置が設けられていること。</w:t>
            </w:r>
          </w:p>
        </w:tc>
        <w:tc>
          <w:tcPr>
            <w:tcW w:w="4394" w:type="dxa"/>
            <w:tcBorders>
              <w:top w:val="single" w:sz="4" w:space="0" w:color="auto"/>
              <w:bottom w:val="single" w:sz="4" w:space="0" w:color="auto"/>
            </w:tcBorders>
          </w:tcPr>
          <w:p w:rsidR="00E9285D" w:rsidRPr="00E37124" w:rsidRDefault="00E9285D" w:rsidP="00E37124">
            <w:pPr>
              <w:spacing w:beforeLines="50" w:before="148" w:afterLines="50" w:after="148" w:line="240" w:lineRule="auto"/>
              <w:rPr>
                <w:rFonts w:asciiTheme="minorEastAsia" w:eastAsiaTheme="minorEastAsia" w:hAnsiTheme="minorEastAsia"/>
                <w:sz w:val="22"/>
              </w:rPr>
            </w:pPr>
          </w:p>
        </w:tc>
      </w:tr>
      <w:tr w:rsidR="00E9285D" w:rsidRPr="00C10258" w:rsidTr="00E37124">
        <w:tc>
          <w:tcPr>
            <w:tcW w:w="4678" w:type="dxa"/>
            <w:tcBorders>
              <w:top w:val="single" w:sz="4" w:space="0" w:color="auto"/>
              <w:bottom w:val="single" w:sz="4" w:space="0" w:color="auto"/>
            </w:tcBorders>
          </w:tcPr>
          <w:p w:rsidR="00E9285D" w:rsidRPr="00E37124" w:rsidRDefault="00E9285D" w:rsidP="00E37124">
            <w:pPr>
              <w:spacing w:beforeLines="50" w:before="148" w:afterLines="50" w:after="148" w:line="240" w:lineRule="auto"/>
              <w:ind w:left="608" w:hangingChars="300" w:hanging="608"/>
              <w:rPr>
                <w:rFonts w:asciiTheme="minorEastAsia" w:eastAsiaTheme="minorEastAsia" w:hAnsiTheme="minorEastAsia"/>
                <w:sz w:val="22"/>
              </w:rPr>
            </w:pPr>
            <w:r w:rsidRPr="00E37124">
              <w:rPr>
                <w:rFonts w:asciiTheme="minorEastAsia" w:eastAsiaTheme="minorEastAsia" w:hAnsiTheme="minorEastAsia" w:hint="eastAsia"/>
                <w:sz w:val="22"/>
                <w:szCs w:val="20"/>
              </w:rPr>
              <w:t xml:space="preserve">　　</w:t>
            </w:r>
            <w:r w:rsidRPr="00E37124">
              <w:rPr>
                <w:rFonts w:asciiTheme="minorEastAsia" w:eastAsiaTheme="minorEastAsia" w:hAnsiTheme="minorEastAsia"/>
                <w:sz w:val="22"/>
                <w:szCs w:val="20"/>
              </w:rPr>
              <w:t>(2) 異常な温度の上昇その他の異常な事態が生じた場合に、圧縮固化した廃プラスチック類を速やかに取り出すことができる構造であること又は不活性ガスを封入するための装置その他の発火を防止する設備が設けられていること。</w:t>
            </w:r>
          </w:p>
        </w:tc>
        <w:tc>
          <w:tcPr>
            <w:tcW w:w="4394" w:type="dxa"/>
            <w:tcBorders>
              <w:top w:val="single" w:sz="4" w:space="0" w:color="auto"/>
              <w:bottom w:val="single" w:sz="4" w:space="0" w:color="auto"/>
            </w:tcBorders>
          </w:tcPr>
          <w:p w:rsidR="00E9285D" w:rsidRPr="00E37124" w:rsidRDefault="00E9285D" w:rsidP="00E37124">
            <w:pPr>
              <w:spacing w:beforeLines="50" w:before="148" w:afterLines="50" w:after="148" w:line="240" w:lineRule="auto"/>
              <w:rPr>
                <w:rFonts w:asciiTheme="minorEastAsia" w:eastAsiaTheme="minorEastAsia" w:hAnsiTheme="minorEastAsia"/>
                <w:sz w:val="22"/>
              </w:rPr>
            </w:pPr>
          </w:p>
        </w:tc>
      </w:tr>
      <w:tr w:rsidR="002546B7" w:rsidRPr="00C10258" w:rsidTr="00E37124">
        <w:tc>
          <w:tcPr>
            <w:tcW w:w="4678" w:type="dxa"/>
          </w:tcPr>
          <w:p w:rsidR="00D67369" w:rsidRPr="00E37124" w:rsidRDefault="00D67369" w:rsidP="008207DA">
            <w:pPr>
              <w:spacing w:beforeLines="50" w:before="148" w:afterLines="50" w:after="148" w:line="240" w:lineRule="auto"/>
              <w:ind w:left="406" w:hangingChars="200" w:hanging="406"/>
              <w:rPr>
                <w:rFonts w:asciiTheme="minorEastAsia" w:eastAsiaTheme="minorEastAsia" w:hAnsiTheme="minorEastAsia"/>
                <w:sz w:val="22"/>
              </w:rPr>
            </w:pPr>
            <w:r w:rsidRPr="00E37124">
              <w:rPr>
                <w:rFonts w:asciiTheme="minorEastAsia" w:eastAsiaTheme="minorEastAsia" w:hAnsiTheme="minorEastAsia" w:hint="eastAsia"/>
                <w:sz w:val="22"/>
                <w:szCs w:val="20"/>
              </w:rPr>
              <w:t xml:space="preserve">　ヘ　圧縮固化した廃プラスチック類をピットその他の外気に開放された場所に容器を用いないで保管する場合であって、当該保管の期間が７日を超えるとき、又は保管することのできる圧縮固化した廃プラスチック類の数量が、圧縮固化を行う設備の１日当たりの処理能力に相当する数量に７を乗じて得られる数量を超えるときは、次の要件を備えた保管設備が設けられていること。</w:t>
            </w:r>
          </w:p>
        </w:tc>
        <w:tc>
          <w:tcPr>
            <w:tcW w:w="4394" w:type="dxa"/>
          </w:tcPr>
          <w:p w:rsidR="00D67369" w:rsidRPr="00E37124" w:rsidRDefault="00D67369" w:rsidP="008207DA">
            <w:pPr>
              <w:spacing w:beforeLines="50" w:before="148" w:afterLines="50" w:after="148" w:line="240" w:lineRule="auto"/>
              <w:rPr>
                <w:rFonts w:asciiTheme="minorEastAsia" w:eastAsiaTheme="minorEastAsia" w:hAnsiTheme="minorEastAsia"/>
                <w:sz w:val="22"/>
              </w:rPr>
            </w:pPr>
          </w:p>
        </w:tc>
      </w:tr>
      <w:tr w:rsidR="002546B7" w:rsidRPr="00C10258" w:rsidTr="00E37124">
        <w:tc>
          <w:tcPr>
            <w:tcW w:w="4678" w:type="dxa"/>
          </w:tcPr>
          <w:p w:rsidR="00D67369" w:rsidRPr="00E37124" w:rsidRDefault="00D67369" w:rsidP="008207DA">
            <w:pPr>
              <w:spacing w:beforeLines="50" w:before="148" w:afterLines="50" w:after="148" w:line="240" w:lineRule="auto"/>
              <w:ind w:left="608" w:hangingChars="300" w:hanging="608"/>
              <w:rPr>
                <w:rFonts w:asciiTheme="minorEastAsia" w:eastAsiaTheme="minorEastAsia" w:hAnsiTheme="minorEastAsia"/>
                <w:sz w:val="22"/>
              </w:rPr>
            </w:pPr>
            <w:r w:rsidRPr="00E37124">
              <w:rPr>
                <w:rFonts w:asciiTheme="minorEastAsia" w:eastAsiaTheme="minorEastAsia" w:hAnsiTheme="minorEastAsia" w:hint="eastAsia"/>
                <w:sz w:val="22"/>
                <w:szCs w:val="20"/>
              </w:rPr>
              <w:t xml:space="preserve">　　</w:t>
            </w:r>
            <w:r w:rsidRPr="00E37124">
              <w:rPr>
                <w:rFonts w:asciiTheme="minorEastAsia" w:eastAsiaTheme="minorEastAsia" w:hAnsiTheme="minorEastAsia"/>
                <w:sz w:val="22"/>
                <w:szCs w:val="20"/>
              </w:rPr>
              <w:t>(1) 圧縮固化した廃プラスチック類の表面温度を連続的に監視するための装置が設けられていること。</w:t>
            </w:r>
          </w:p>
        </w:tc>
        <w:tc>
          <w:tcPr>
            <w:tcW w:w="4394" w:type="dxa"/>
          </w:tcPr>
          <w:p w:rsidR="00D67369" w:rsidRPr="00E37124" w:rsidRDefault="00D67369" w:rsidP="008207DA">
            <w:pPr>
              <w:spacing w:beforeLines="50" w:before="148" w:afterLines="50" w:after="148" w:line="240" w:lineRule="auto"/>
              <w:rPr>
                <w:rFonts w:asciiTheme="minorEastAsia" w:eastAsiaTheme="minorEastAsia" w:hAnsiTheme="minorEastAsia"/>
                <w:sz w:val="22"/>
              </w:rPr>
            </w:pPr>
          </w:p>
        </w:tc>
      </w:tr>
      <w:tr w:rsidR="002546B7" w:rsidRPr="00E9285D" w:rsidTr="00E37124">
        <w:tc>
          <w:tcPr>
            <w:tcW w:w="4678" w:type="dxa"/>
          </w:tcPr>
          <w:p w:rsidR="00D67369" w:rsidRPr="00E37124" w:rsidRDefault="00D67369" w:rsidP="008207DA">
            <w:pPr>
              <w:spacing w:beforeLines="50" w:before="148" w:afterLines="50" w:after="148" w:line="240" w:lineRule="auto"/>
              <w:ind w:left="608" w:hangingChars="300" w:hanging="608"/>
              <w:rPr>
                <w:rFonts w:asciiTheme="minorEastAsia" w:eastAsiaTheme="minorEastAsia" w:hAnsiTheme="minorEastAsia"/>
                <w:sz w:val="22"/>
              </w:rPr>
            </w:pPr>
            <w:r w:rsidRPr="00E37124">
              <w:rPr>
                <w:rFonts w:asciiTheme="minorEastAsia" w:eastAsiaTheme="minorEastAsia" w:hAnsiTheme="minorEastAsia" w:hint="eastAsia"/>
                <w:sz w:val="22"/>
                <w:szCs w:val="20"/>
              </w:rPr>
              <w:t xml:space="preserve">　　</w:t>
            </w:r>
            <w:r w:rsidRPr="00E37124">
              <w:rPr>
                <w:rFonts w:asciiTheme="minorEastAsia" w:eastAsiaTheme="minorEastAsia" w:hAnsiTheme="minorEastAsia"/>
                <w:sz w:val="22"/>
                <w:szCs w:val="20"/>
              </w:rPr>
              <w:t>(2) 保管設備内の温度を連続的に測定し、かつ、記録するための装置が設けられていること。ただし、圧縮固化した廃プラスチック類を外気に開放されていることにより通風が良好である場所に保管する場合には、この限りでない。</w:t>
            </w:r>
          </w:p>
        </w:tc>
        <w:tc>
          <w:tcPr>
            <w:tcW w:w="4394" w:type="dxa"/>
          </w:tcPr>
          <w:p w:rsidR="00D67369" w:rsidRPr="00E9285D" w:rsidRDefault="00D67369" w:rsidP="008207DA">
            <w:pPr>
              <w:spacing w:beforeLines="50" w:before="148" w:afterLines="50" w:after="148" w:line="240" w:lineRule="auto"/>
              <w:rPr>
                <w:rFonts w:asciiTheme="minorEastAsia" w:eastAsiaTheme="minorEastAsia" w:hAnsiTheme="minorEastAsia"/>
                <w:szCs w:val="21"/>
              </w:rPr>
            </w:pPr>
          </w:p>
        </w:tc>
      </w:tr>
      <w:tr w:rsidR="002546B7" w:rsidRPr="00E9285D" w:rsidTr="00E37124">
        <w:tc>
          <w:tcPr>
            <w:tcW w:w="4678" w:type="dxa"/>
          </w:tcPr>
          <w:p w:rsidR="00D67369" w:rsidRPr="00E37124" w:rsidRDefault="00D67369" w:rsidP="008207DA">
            <w:pPr>
              <w:spacing w:beforeLines="50" w:before="148" w:afterLines="50" w:after="148" w:line="240" w:lineRule="auto"/>
              <w:ind w:leftChars="100" w:left="396" w:hangingChars="100" w:hanging="203"/>
              <w:rPr>
                <w:rFonts w:asciiTheme="minorEastAsia" w:eastAsiaTheme="minorEastAsia" w:hAnsiTheme="minorEastAsia"/>
                <w:sz w:val="22"/>
              </w:rPr>
            </w:pPr>
            <w:r w:rsidRPr="00E37124">
              <w:rPr>
                <w:rFonts w:asciiTheme="minorEastAsia" w:eastAsiaTheme="minorEastAsia" w:hAnsiTheme="minorEastAsia" w:hint="eastAsia"/>
                <w:sz w:val="22"/>
                <w:szCs w:val="20"/>
              </w:rPr>
              <w:t>ト　圧縮固化した廃プラスチック類をサイロその他の閉鎖された場所に保管する場合であって、当該保管の期間が７日を超えるとき、又は保管することのできる廃プラスチック類の数量が、圧縮固化を行う設備の１日当たりの処理能力に相当する数量に７を乗じて得られる数量を超えるときは、ニの規定にかかわらず、次の要件を備えた保管設備が設けられていること。</w:t>
            </w:r>
          </w:p>
        </w:tc>
        <w:tc>
          <w:tcPr>
            <w:tcW w:w="4394" w:type="dxa"/>
          </w:tcPr>
          <w:p w:rsidR="00D67369" w:rsidRPr="00E9285D" w:rsidRDefault="00D67369" w:rsidP="008207DA">
            <w:pPr>
              <w:spacing w:beforeLines="50" w:before="148" w:afterLines="50" w:after="148" w:line="240" w:lineRule="auto"/>
              <w:rPr>
                <w:rFonts w:asciiTheme="minorEastAsia" w:eastAsiaTheme="minorEastAsia" w:hAnsiTheme="minorEastAsia"/>
                <w:szCs w:val="21"/>
              </w:rPr>
            </w:pPr>
          </w:p>
        </w:tc>
      </w:tr>
    </w:tbl>
    <w:p w:rsidR="00C10258" w:rsidRDefault="00C10258">
      <w:r>
        <w:br w:type="page"/>
      </w:r>
    </w:p>
    <w:tbl>
      <w:tblPr>
        <w:tblStyle w:val="26"/>
        <w:tblW w:w="0" w:type="auto"/>
        <w:tblInd w:w="392" w:type="dxa"/>
        <w:tblLook w:val="04A0" w:firstRow="1" w:lastRow="0" w:firstColumn="1" w:lastColumn="0" w:noHBand="0" w:noVBand="1"/>
      </w:tblPr>
      <w:tblGrid>
        <w:gridCol w:w="4678"/>
        <w:gridCol w:w="4394"/>
      </w:tblGrid>
      <w:tr w:rsidR="002546B7" w:rsidRPr="00E9285D" w:rsidTr="00E37124">
        <w:tc>
          <w:tcPr>
            <w:tcW w:w="4678" w:type="dxa"/>
          </w:tcPr>
          <w:p w:rsidR="00D67369" w:rsidRPr="00E37124" w:rsidRDefault="00D67369" w:rsidP="008207DA">
            <w:pPr>
              <w:spacing w:beforeLines="50" w:before="148" w:afterLines="50" w:after="148" w:line="240" w:lineRule="auto"/>
              <w:ind w:left="608" w:hangingChars="300" w:hanging="608"/>
              <w:rPr>
                <w:rFonts w:asciiTheme="minorEastAsia" w:eastAsiaTheme="minorEastAsia" w:hAnsiTheme="minorEastAsia"/>
                <w:sz w:val="22"/>
              </w:rPr>
            </w:pPr>
            <w:r w:rsidRPr="00E37124">
              <w:rPr>
                <w:rFonts w:asciiTheme="minorEastAsia" w:eastAsiaTheme="minorEastAsia" w:hAnsiTheme="minorEastAsia" w:hint="eastAsia"/>
                <w:sz w:val="22"/>
                <w:szCs w:val="20"/>
              </w:rPr>
              <w:lastRenderedPageBreak/>
              <w:t xml:space="preserve">　　</w:t>
            </w:r>
            <w:r w:rsidRPr="00E37124">
              <w:rPr>
                <w:rFonts w:asciiTheme="minorEastAsia" w:eastAsiaTheme="minorEastAsia" w:hAnsiTheme="minorEastAsia"/>
                <w:sz w:val="22"/>
                <w:szCs w:val="20"/>
              </w:rPr>
              <w:t>(1) 圧縮固化した廃プラスチック類の酸化による発熱又は発生した熱の蓄積を防止するために必要な措置が講じられていること。</w:t>
            </w:r>
          </w:p>
        </w:tc>
        <w:tc>
          <w:tcPr>
            <w:tcW w:w="4394" w:type="dxa"/>
          </w:tcPr>
          <w:p w:rsidR="00D67369" w:rsidRPr="00E9285D" w:rsidRDefault="00D67369" w:rsidP="008207DA">
            <w:pPr>
              <w:spacing w:beforeLines="50" w:before="148" w:afterLines="50" w:after="148" w:line="240" w:lineRule="auto"/>
              <w:rPr>
                <w:rFonts w:asciiTheme="minorEastAsia" w:eastAsiaTheme="minorEastAsia" w:hAnsiTheme="minorEastAsia"/>
                <w:szCs w:val="21"/>
              </w:rPr>
            </w:pPr>
          </w:p>
        </w:tc>
      </w:tr>
      <w:tr w:rsidR="002546B7" w:rsidRPr="00E9285D" w:rsidTr="00E37124">
        <w:tc>
          <w:tcPr>
            <w:tcW w:w="4678" w:type="dxa"/>
          </w:tcPr>
          <w:p w:rsidR="00D67369" w:rsidRPr="00E37124" w:rsidRDefault="00D67369" w:rsidP="008207DA">
            <w:pPr>
              <w:spacing w:beforeLines="50" w:before="148" w:afterLines="50" w:after="148" w:line="240" w:lineRule="auto"/>
              <w:ind w:left="608" w:hangingChars="300" w:hanging="608"/>
              <w:rPr>
                <w:rFonts w:asciiTheme="minorEastAsia" w:eastAsiaTheme="minorEastAsia" w:hAnsiTheme="minorEastAsia"/>
                <w:sz w:val="22"/>
              </w:rPr>
            </w:pPr>
            <w:r w:rsidRPr="00E37124">
              <w:rPr>
                <w:rFonts w:asciiTheme="minorEastAsia" w:eastAsiaTheme="minorEastAsia" w:hAnsiTheme="minorEastAsia" w:hint="eastAsia"/>
                <w:sz w:val="22"/>
                <w:szCs w:val="20"/>
              </w:rPr>
              <w:t xml:space="preserve">　　</w:t>
            </w:r>
            <w:r w:rsidRPr="00E37124">
              <w:rPr>
                <w:rFonts w:asciiTheme="minorEastAsia" w:eastAsiaTheme="minorEastAsia" w:hAnsiTheme="minorEastAsia"/>
                <w:sz w:val="22"/>
                <w:szCs w:val="20"/>
              </w:rPr>
              <w:t>(2) 圧縮固化した廃プラスチック類を連続的に保管設備に搬入する場合は、当該圧縮固化した廃プラスチック類の表面温度を連続的に監視するための装置が設けられていること。ただし、他の保管設備において保管していた圧縮固化した廃プラスチック類を搬入する場合は、この限りでない。</w:t>
            </w:r>
          </w:p>
        </w:tc>
        <w:tc>
          <w:tcPr>
            <w:tcW w:w="4394" w:type="dxa"/>
          </w:tcPr>
          <w:p w:rsidR="00D67369" w:rsidRPr="00E9285D" w:rsidRDefault="00D67369" w:rsidP="008207DA">
            <w:pPr>
              <w:spacing w:beforeLines="50" w:before="148" w:afterLines="50" w:after="148" w:line="240" w:lineRule="auto"/>
              <w:rPr>
                <w:rFonts w:asciiTheme="minorEastAsia" w:eastAsiaTheme="minorEastAsia" w:hAnsiTheme="minorEastAsia"/>
                <w:szCs w:val="21"/>
              </w:rPr>
            </w:pPr>
          </w:p>
        </w:tc>
      </w:tr>
      <w:tr w:rsidR="002546B7" w:rsidRPr="00E9285D" w:rsidTr="00E37124">
        <w:tc>
          <w:tcPr>
            <w:tcW w:w="4678" w:type="dxa"/>
          </w:tcPr>
          <w:p w:rsidR="00D67369" w:rsidRPr="00E37124" w:rsidRDefault="00D67369" w:rsidP="008207DA">
            <w:pPr>
              <w:spacing w:beforeLines="50" w:before="148" w:afterLines="50" w:after="148" w:line="240" w:lineRule="auto"/>
              <w:ind w:left="608" w:hangingChars="300" w:hanging="608"/>
              <w:rPr>
                <w:rFonts w:asciiTheme="minorEastAsia" w:eastAsiaTheme="minorEastAsia" w:hAnsiTheme="minorEastAsia"/>
                <w:sz w:val="22"/>
              </w:rPr>
            </w:pPr>
            <w:r w:rsidRPr="00E37124">
              <w:rPr>
                <w:rFonts w:asciiTheme="minorEastAsia" w:eastAsiaTheme="minorEastAsia" w:hAnsiTheme="minorEastAsia" w:hint="eastAsia"/>
                <w:sz w:val="22"/>
                <w:szCs w:val="20"/>
              </w:rPr>
              <w:t xml:space="preserve">　　</w:t>
            </w:r>
            <w:r w:rsidRPr="00E37124">
              <w:rPr>
                <w:rFonts w:asciiTheme="minorEastAsia" w:eastAsiaTheme="minorEastAsia" w:hAnsiTheme="minorEastAsia"/>
                <w:sz w:val="22"/>
                <w:szCs w:val="20"/>
              </w:rPr>
              <w:t>(3) 保管設備内の温度、一酸化炭素の濃度その他保管設備を適切に管理するために必要な項目を連続的に測定し、かつ、記録するための装置が設けられていること。</w:t>
            </w:r>
          </w:p>
        </w:tc>
        <w:tc>
          <w:tcPr>
            <w:tcW w:w="4394" w:type="dxa"/>
          </w:tcPr>
          <w:p w:rsidR="00D67369" w:rsidRPr="00E9285D" w:rsidRDefault="00D67369" w:rsidP="008207DA">
            <w:pPr>
              <w:spacing w:beforeLines="50" w:before="148" w:afterLines="50" w:after="148" w:line="240" w:lineRule="auto"/>
              <w:rPr>
                <w:rFonts w:asciiTheme="minorEastAsia" w:eastAsiaTheme="minorEastAsia" w:hAnsiTheme="minorEastAsia"/>
                <w:szCs w:val="21"/>
              </w:rPr>
            </w:pPr>
          </w:p>
        </w:tc>
      </w:tr>
      <w:tr w:rsidR="002546B7" w:rsidRPr="00E9285D" w:rsidTr="00E37124">
        <w:tc>
          <w:tcPr>
            <w:tcW w:w="4678" w:type="dxa"/>
          </w:tcPr>
          <w:p w:rsidR="00D67369" w:rsidRPr="00E37124" w:rsidRDefault="00D67369" w:rsidP="008207DA">
            <w:pPr>
              <w:spacing w:beforeLines="50" w:before="148" w:afterLines="50" w:after="148" w:line="240" w:lineRule="auto"/>
              <w:ind w:left="608" w:hangingChars="300" w:hanging="608"/>
              <w:rPr>
                <w:rFonts w:asciiTheme="minorEastAsia" w:eastAsiaTheme="minorEastAsia" w:hAnsiTheme="minorEastAsia"/>
                <w:sz w:val="22"/>
              </w:rPr>
            </w:pPr>
            <w:r w:rsidRPr="00E37124">
              <w:rPr>
                <w:rFonts w:asciiTheme="minorEastAsia" w:eastAsiaTheme="minorEastAsia" w:hAnsiTheme="minorEastAsia" w:hint="eastAsia"/>
                <w:sz w:val="22"/>
                <w:szCs w:val="20"/>
              </w:rPr>
              <w:t xml:space="preserve">　　</w:t>
            </w:r>
            <w:r w:rsidRPr="00E37124">
              <w:rPr>
                <w:rFonts w:asciiTheme="minorEastAsia" w:eastAsiaTheme="minorEastAsia" w:hAnsiTheme="minorEastAsia"/>
                <w:sz w:val="22"/>
                <w:szCs w:val="20"/>
              </w:rPr>
              <w:t>(4) 異常な温度の上昇その他の異常な事態が生じた場合に、不活性ガスを封入するための装置その他の発火を防止する設備が設けられていること。</w:t>
            </w:r>
          </w:p>
        </w:tc>
        <w:tc>
          <w:tcPr>
            <w:tcW w:w="4394" w:type="dxa"/>
          </w:tcPr>
          <w:p w:rsidR="00D67369" w:rsidRPr="00E9285D" w:rsidRDefault="00D67369" w:rsidP="008207DA">
            <w:pPr>
              <w:spacing w:beforeLines="50" w:before="148" w:afterLines="50" w:after="148" w:line="240" w:lineRule="auto"/>
              <w:rPr>
                <w:rFonts w:asciiTheme="minorEastAsia" w:eastAsiaTheme="minorEastAsia" w:hAnsiTheme="minorEastAsia"/>
                <w:szCs w:val="21"/>
              </w:rPr>
            </w:pPr>
          </w:p>
        </w:tc>
      </w:tr>
    </w:tbl>
    <w:p w:rsidR="00C10258" w:rsidRPr="00E37124" w:rsidRDefault="00C10258" w:rsidP="00E9285D">
      <w:pPr>
        <w:spacing w:line="240" w:lineRule="auto"/>
        <w:rPr>
          <w:rFonts w:asciiTheme="minorEastAsia" w:eastAsiaTheme="minorEastAsia" w:hAnsiTheme="minorEastAsia"/>
          <w:szCs w:val="21"/>
        </w:rPr>
      </w:pPr>
    </w:p>
    <w:p w:rsidR="00E9285D" w:rsidRPr="00E37124" w:rsidRDefault="00E9285D" w:rsidP="00E9285D">
      <w:pPr>
        <w:spacing w:line="240" w:lineRule="auto"/>
        <w:rPr>
          <w:rFonts w:asciiTheme="minorEastAsia" w:eastAsiaTheme="minorEastAsia" w:hAnsiTheme="minorEastAsia"/>
          <w:sz w:val="24"/>
          <w:szCs w:val="24"/>
        </w:rPr>
      </w:pPr>
      <w:r w:rsidRPr="00E37124">
        <w:rPr>
          <w:rFonts w:asciiTheme="minorEastAsia" w:eastAsiaTheme="minorEastAsia" w:hAnsiTheme="minorEastAsia" w:hint="eastAsia"/>
          <w:sz w:val="24"/>
          <w:szCs w:val="24"/>
        </w:rPr>
        <w:t>○別表第３の３に掲げる物質又はダイオキシン類を含む汚泥のコンクリート固型化施設</w:t>
      </w:r>
    </w:p>
    <w:tbl>
      <w:tblPr>
        <w:tblStyle w:val="26"/>
        <w:tblW w:w="0" w:type="auto"/>
        <w:tblInd w:w="392" w:type="dxa"/>
        <w:tblLook w:val="04A0" w:firstRow="1" w:lastRow="0" w:firstColumn="1" w:lastColumn="0" w:noHBand="0" w:noVBand="1"/>
      </w:tblPr>
      <w:tblGrid>
        <w:gridCol w:w="4678"/>
        <w:gridCol w:w="4394"/>
      </w:tblGrid>
      <w:tr w:rsidR="00E9285D" w:rsidRPr="00E9285D" w:rsidTr="00E37124">
        <w:tc>
          <w:tcPr>
            <w:tcW w:w="4678" w:type="dxa"/>
          </w:tcPr>
          <w:p w:rsidR="00E9285D" w:rsidRPr="00E37124" w:rsidRDefault="00E9285D" w:rsidP="00E37124">
            <w:pPr>
              <w:spacing w:beforeLines="50" w:before="148" w:afterLines="50" w:after="148" w:line="240" w:lineRule="auto"/>
              <w:ind w:firstLineChars="100" w:firstLine="203"/>
              <w:jc w:val="center"/>
              <w:rPr>
                <w:rFonts w:asciiTheme="minorEastAsia" w:eastAsiaTheme="minorEastAsia" w:hAnsiTheme="minorEastAsia"/>
                <w:sz w:val="22"/>
              </w:rPr>
            </w:pPr>
            <w:r w:rsidRPr="00E37124">
              <w:rPr>
                <w:rFonts w:asciiTheme="minorEastAsia" w:eastAsiaTheme="minorEastAsia" w:hAnsiTheme="minorEastAsia" w:hint="eastAsia"/>
                <w:sz w:val="22"/>
                <w:szCs w:val="20"/>
              </w:rPr>
              <w:t>技　術　上　の　基　準</w:t>
            </w:r>
          </w:p>
        </w:tc>
        <w:tc>
          <w:tcPr>
            <w:tcW w:w="4394" w:type="dxa"/>
          </w:tcPr>
          <w:p w:rsidR="00E9285D" w:rsidRPr="00E37124" w:rsidRDefault="00E9285D" w:rsidP="00E37124">
            <w:pPr>
              <w:spacing w:beforeLines="50" w:before="148" w:afterLines="50" w:after="148" w:line="240" w:lineRule="auto"/>
              <w:jc w:val="center"/>
              <w:rPr>
                <w:rFonts w:asciiTheme="minorEastAsia" w:eastAsiaTheme="minorEastAsia" w:hAnsiTheme="minorEastAsia"/>
                <w:sz w:val="22"/>
              </w:rPr>
            </w:pPr>
            <w:r w:rsidRPr="00E37124">
              <w:rPr>
                <w:rFonts w:asciiTheme="minorEastAsia" w:eastAsiaTheme="minorEastAsia" w:hAnsiTheme="minorEastAsia" w:hint="eastAsia"/>
                <w:sz w:val="22"/>
                <w:szCs w:val="20"/>
              </w:rPr>
              <w:t>対　応　状　況　等</w:t>
            </w:r>
          </w:p>
        </w:tc>
      </w:tr>
      <w:tr w:rsidR="00E9285D" w:rsidRPr="00E9285D" w:rsidTr="00E37124">
        <w:tc>
          <w:tcPr>
            <w:tcW w:w="4678" w:type="dxa"/>
          </w:tcPr>
          <w:p w:rsidR="00E9285D" w:rsidRPr="00E37124" w:rsidRDefault="00E9285D" w:rsidP="00E37124">
            <w:pPr>
              <w:spacing w:beforeLines="50" w:before="148" w:afterLines="50" w:after="148" w:line="240" w:lineRule="auto"/>
              <w:rPr>
                <w:rFonts w:asciiTheme="minorEastAsia" w:eastAsiaTheme="minorEastAsia" w:hAnsiTheme="minorEastAsia"/>
                <w:sz w:val="22"/>
              </w:rPr>
            </w:pPr>
            <w:r w:rsidRPr="00E37124">
              <w:rPr>
                <w:rFonts w:asciiTheme="minorEastAsia" w:eastAsiaTheme="minorEastAsia" w:hAnsiTheme="minorEastAsia" w:hint="eastAsia"/>
                <w:sz w:val="22"/>
                <w:szCs w:val="20"/>
              </w:rPr>
              <w:t xml:space="preserve">　第２項の規定（施設が設置される床又は地盤面が、不透水性の材料で築造され、又は被覆されていること）の例によるほか、汚泥、セメント及び水を均一に混合することができる混練設備が設けられていることとする。</w:t>
            </w:r>
          </w:p>
        </w:tc>
        <w:tc>
          <w:tcPr>
            <w:tcW w:w="4394" w:type="dxa"/>
          </w:tcPr>
          <w:p w:rsidR="00E9285D" w:rsidRPr="00E37124" w:rsidRDefault="00E9285D" w:rsidP="00E37124">
            <w:pPr>
              <w:spacing w:beforeLines="50" w:before="148" w:afterLines="50" w:after="148" w:line="240" w:lineRule="auto"/>
              <w:rPr>
                <w:rFonts w:asciiTheme="minorEastAsia" w:eastAsiaTheme="minorEastAsia" w:hAnsiTheme="minorEastAsia"/>
                <w:sz w:val="22"/>
              </w:rPr>
            </w:pPr>
          </w:p>
        </w:tc>
      </w:tr>
    </w:tbl>
    <w:p w:rsidR="00E9285D" w:rsidRPr="00E9285D" w:rsidRDefault="00E9285D" w:rsidP="00E9285D">
      <w:pPr>
        <w:spacing w:line="240" w:lineRule="auto"/>
        <w:rPr>
          <w:rFonts w:asciiTheme="minorEastAsia" w:eastAsiaTheme="minorEastAsia" w:hAnsiTheme="minorEastAsia"/>
          <w:szCs w:val="21"/>
        </w:rPr>
      </w:pPr>
    </w:p>
    <w:p w:rsidR="00E9285D" w:rsidRPr="00E37124" w:rsidRDefault="00E9285D">
      <w:pPr>
        <w:spacing w:line="240" w:lineRule="auto"/>
        <w:rPr>
          <w:rFonts w:asciiTheme="minorEastAsia" w:eastAsiaTheme="minorEastAsia" w:hAnsiTheme="minorEastAsia"/>
          <w:sz w:val="24"/>
          <w:szCs w:val="24"/>
        </w:rPr>
      </w:pPr>
      <w:r w:rsidRPr="00E37124">
        <w:rPr>
          <w:rFonts w:asciiTheme="minorEastAsia" w:eastAsiaTheme="minorEastAsia" w:hAnsiTheme="minorEastAsia" w:hint="eastAsia"/>
          <w:sz w:val="24"/>
          <w:szCs w:val="24"/>
        </w:rPr>
        <w:t>○水銀又はその化合物を含む汚泥のばい焼施設</w:t>
      </w:r>
    </w:p>
    <w:tbl>
      <w:tblPr>
        <w:tblStyle w:val="26"/>
        <w:tblW w:w="0" w:type="auto"/>
        <w:tblInd w:w="392" w:type="dxa"/>
        <w:tblLook w:val="04A0" w:firstRow="1" w:lastRow="0" w:firstColumn="1" w:lastColumn="0" w:noHBand="0" w:noVBand="1"/>
      </w:tblPr>
      <w:tblGrid>
        <w:gridCol w:w="4678"/>
        <w:gridCol w:w="4394"/>
      </w:tblGrid>
      <w:tr w:rsidR="00E9285D" w:rsidRPr="00E9285D" w:rsidTr="00E37124">
        <w:tc>
          <w:tcPr>
            <w:tcW w:w="4678" w:type="dxa"/>
            <w:tcBorders>
              <w:bottom w:val="single" w:sz="4" w:space="0" w:color="auto"/>
            </w:tcBorders>
          </w:tcPr>
          <w:p w:rsidR="00E9285D" w:rsidRPr="00E37124" w:rsidRDefault="00E9285D" w:rsidP="00E37124">
            <w:pPr>
              <w:spacing w:beforeLines="50" w:before="148" w:afterLines="50" w:after="148" w:line="240" w:lineRule="auto"/>
              <w:ind w:firstLineChars="100" w:firstLine="203"/>
              <w:jc w:val="center"/>
              <w:rPr>
                <w:rFonts w:asciiTheme="minorEastAsia" w:eastAsiaTheme="minorEastAsia" w:hAnsiTheme="minorEastAsia"/>
                <w:sz w:val="22"/>
              </w:rPr>
            </w:pPr>
            <w:r w:rsidRPr="00E37124">
              <w:rPr>
                <w:rFonts w:asciiTheme="minorEastAsia" w:eastAsiaTheme="minorEastAsia" w:hAnsiTheme="minorEastAsia" w:hint="eastAsia"/>
                <w:sz w:val="22"/>
                <w:szCs w:val="20"/>
              </w:rPr>
              <w:t>技　術　上　の　基　準</w:t>
            </w:r>
          </w:p>
        </w:tc>
        <w:tc>
          <w:tcPr>
            <w:tcW w:w="4394" w:type="dxa"/>
            <w:tcBorders>
              <w:bottom w:val="single" w:sz="4" w:space="0" w:color="auto"/>
            </w:tcBorders>
          </w:tcPr>
          <w:p w:rsidR="00E9285D" w:rsidRPr="00E37124" w:rsidRDefault="00E9285D" w:rsidP="00E37124">
            <w:pPr>
              <w:spacing w:beforeLines="50" w:before="148" w:afterLines="50" w:after="148" w:line="240" w:lineRule="auto"/>
              <w:jc w:val="center"/>
              <w:rPr>
                <w:rFonts w:asciiTheme="minorEastAsia" w:eastAsiaTheme="minorEastAsia" w:hAnsiTheme="minorEastAsia"/>
                <w:sz w:val="22"/>
              </w:rPr>
            </w:pPr>
            <w:r w:rsidRPr="00E37124">
              <w:rPr>
                <w:rFonts w:asciiTheme="minorEastAsia" w:eastAsiaTheme="minorEastAsia" w:hAnsiTheme="minorEastAsia" w:hint="eastAsia"/>
                <w:sz w:val="22"/>
                <w:szCs w:val="20"/>
              </w:rPr>
              <w:t>対　応　状　況　等</w:t>
            </w:r>
          </w:p>
        </w:tc>
      </w:tr>
      <w:tr w:rsidR="00E9285D" w:rsidRPr="00E9285D" w:rsidTr="00E37124">
        <w:tc>
          <w:tcPr>
            <w:tcW w:w="4678" w:type="dxa"/>
            <w:tcBorders>
              <w:top w:val="single" w:sz="4" w:space="0" w:color="auto"/>
              <w:bottom w:val="single" w:sz="4" w:space="0" w:color="auto"/>
            </w:tcBorders>
          </w:tcPr>
          <w:p w:rsidR="00E9285D" w:rsidRPr="00E37124" w:rsidRDefault="00E9285D" w:rsidP="00E37124">
            <w:pPr>
              <w:spacing w:beforeLines="50" w:before="148" w:afterLines="50" w:after="148" w:line="240" w:lineRule="auto"/>
              <w:ind w:left="203" w:hangingChars="100" w:hanging="203"/>
              <w:rPr>
                <w:rFonts w:asciiTheme="minorEastAsia" w:eastAsiaTheme="minorEastAsia" w:hAnsiTheme="minorEastAsia"/>
                <w:sz w:val="22"/>
              </w:rPr>
            </w:pPr>
            <w:r w:rsidRPr="00E37124">
              <w:rPr>
                <w:rFonts w:asciiTheme="minorEastAsia" w:eastAsiaTheme="minorEastAsia" w:hAnsiTheme="minorEastAsia" w:hint="eastAsia"/>
                <w:sz w:val="22"/>
                <w:szCs w:val="20"/>
              </w:rPr>
              <w:t>一　次の要件を備えたばい焼設備が設けられていること。</w:t>
            </w:r>
          </w:p>
        </w:tc>
        <w:tc>
          <w:tcPr>
            <w:tcW w:w="4394" w:type="dxa"/>
            <w:tcBorders>
              <w:top w:val="single" w:sz="4" w:space="0" w:color="auto"/>
              <w:bottom w:val="single" w:sz="4" w:space="0" w:color="auto"/>
            </w:tcBorders>
          </w:tcPr>
          <w:p w:rsidR="00E9285D" w:rsidRPr="00E37124" w:rsidRDefault="00E9285D" w:rsidP="00E37124">
            <w:pPr>
              <w:spacing w:beforeLines="50" w:before="148" w:afterLines="50" w:after="148" w:line="240" w:lineRule="auto"/>
              <w:rPr>
                <w:rFonts w:asciiTheme="minorEastAsia" w:eastAsiaTheme="minorEastAsia" w:hAnsiTheme="minorEastAsia"/>
                <w:sz w:val="22"/>
              </w:rPr>
            </w:pPr>
          </w:p>
        </w:tc>
      </w:tr>
      <w:tr w:rsidR="00E9285D" w:rsidRPr="00E9285D" w:rsidTr="00E37124">
        <w:tc>
          <w:tcPr>
            <w:tcW w:w="4678" w:type="dxa"/>
            <w:tcBorders>
              <w:top w:val="single" w:sz="4" w:space="0" w:color="auto"/>
              <w:bottom w:val="single" w:sz="4" w:space="0" w:color="auto"/>
            </w:tcBorders>
          </w:tcPr>
          <w:p w:rsidR="00E9285D" w:rsidRPr="00E37124" w:rsidRDefault="00E9285D" w:rsidP="00E37124">
            <w:pPr>
              <w:spacing w:beforeLines="50" w:before="148" w:afterLines="50" w:after="148" w:line="240" w:lineRule="auto"/>
              <w:ind w:left="406" w:hangingChars="200" w:hanging="406"/>
              <w:rPr>
                <w:rFonts w:asciiTheme="minorEastAsia" w:eastAsiaTheme="minorEastAsia" w:hAnsiTheme="minorEastAsia"/>
                <w:sz w:val="22"/>
              </w:rPr>
            </w:pPr>
            <w:r w:rsidRPr="00E37124">
              <w:rPr>
                <w:rFonts w:asciiTheme="minorEastAsia" w:eastAsiaTheme="minorEastAsia" w:hAnsiTheme="minorEastAsia" w:hint="eastAsia"/>
                <w:sz w:val="22"/>
                <w:szCs w:val="20"/>
              </w:rPr>
              <w:t xml:space="preserve">　イ　ばい焼温度がおおむね摂氏</w:t>
            </w:r>
            <w:r w:rsidRPr="00E37124">
              <w:rPr>
                <w:rFonts w:asciiTheme="minorEastAsia" w:eastAsiaTheme="minorEastAsia" w:hAnsiTheme="minorEastAsia"/>
                <w:sz w:val="22"/>
                <w:szCs w:val="20"/>
              </w:rPr>
              <w:t>600℃以上の状態で汚泥をばい焼することができるものであること。</w:t>
            </w:r>
          </w:p>
        </w:tc>
        <w:tc>
          <w:tcPr>
            <w:tcW w:w="4394" w:type="dxa"/>
            <w:tcBorders>
              <w:top w:val="single" w:sz="4" w:space="0" w:color="auto"/>
              <w:bottom w:val="single" w:sz="4" w:space="0" w:color="auto"/>
            </w:tcBorders>
          </w:tcPr>
          <w:p w:rsidR="00E9285D" w:rsidRPr="00E37124" w:rsidRDefault="00E9285D" w:rsidP="00E37124">
            <w:pPr>
              <w:spacing w:beforeLines="50" w:before="148" w:afterLines="50" w:after="148" w:line="240" w:lineRule="auto"/>
              <w:rPr>
                <w:rFonts w:asciiTheme="minorEastAsia" w:eastAsiaTheme="minorEastAsia" w:hAnsiTheme="minorEastAsia"/>
                <w:sz w:val="22"/>
              </w:rPr>
            </w:pPr>
          </w:p>
        </w:tc>
      </w:tr>
      <w:tr w:rsidR="00E9285D" w:rsidRPr="00E9285D" w:rsidTr="00E37124">
        <w:tc>
          <w:tcPr>
            <w:tcW w:w="4678" w:type="dxa"/>
            <w:tcBorders>
              <w:top w:val="single" w:sz="4" w:space="0" w:color="auto"/>
              <w:bottom w:val="single" w:sz="4" w:space="0" w:color="auto"/>
            </w:tcBorders>
          </w:tcPr>
          <w:p w:rsidR="00E9285D" w:rsidRPr="00E37124" w:rsidRDefault="00E9285D" w:rsidP="00E37124">
            <w:pPr>
              <w:spacing w:beforeLines="50" w:before="148" w:afterLines="50" w:after="148" w:line="240" w:lineRule="auto"/>
              <w:ind w:left="406" w:hangingChars="200" w:hanging="406"/>
              <w:rPr>
                <w:rFonts w:asciiTheme="minorEastAsia" w:eastAsiaTheme="minorEastAsia" w:hAnsiTheme="minorEastAsia"/>
                <w:sz w:val="22"/>
              </w:rPr>
            </w:pPr>
            <w:r w:rsidRPr="00E37124">
              <w:rPr>
                <w:rFonts w:asciiTheme="minorEastAsia" w:eastAsiaTheme="minorEastAsia" w:hAnsiTheme="minorEastAsia" w:hint="eastAsia"/>
                <w:sz w:val="22"/>
                <w:szCs w:val="20"/>
              </w:rPr>
              <w:t xml:space="preserve">　ロ　ばい焼温度を速やかにイに掲げる温度以上にし、及びこれを保つために必要な加温装置が設けられていること。</w:t>
            </w:r>
          </w:p>
        </w:tc>
        <w:tc>
          <w:tcPr>
            <w:tcW w:w="4394" w:type="dxa"/>
            <w:tcBorders>
              <w:top w:val="single" w:sz="4" w:space="0" w:color="auto"/>
              <w:bottom w:val="single" w:sz="4" w:space="0" w:color="auto"/>
            </w:tcBorders>
          </w:tcPr>
          <w:p w:rsidR="00E9285D" w:rsidRPr="00E37124" w:rsidRDefault="00E9285D" w:rsidP="00E37124">
            <w:pPr>
              <w:spacing w:beforeLines="50" w:before="148" w:afterLines="50" w:after="148" w:line="240" w:lineRule="auto"/>
              <w:rPr>
                <w:rFonts w:asciiTheme="minorEastAsia" w:eastAsiaTheme="minorEastAsia" w:hAnsiTheme="minorEastAsia"/>
                <w:sz w:val="22"/>
              </w:rPr>
            </w:pPr>
          </w:p>
        </w:tc>
      </w:tr>
      <w:tr w:rsidR="00E9285D" w:rsidRPr="00E9285D" w:rsidTr="00E37124">
        <w:tc>
          <w:tcPr>
            <w:tcW w:w="4678" w:type="dxa"/>
            <w:tcBorders>
              <w:top w:val="single" w:sz="4" w:space="0" w:color="auto"/>
            </w:tcBorders>
          </w:tcPr>
          <w:p w:rsidR="00E9285D" w:rsidRPr="00E37124" w:rsidRDefault="00E9285D" w:rsidP="00E37124">
            <w:pPr>
              <w:spacing w:beforeLines="50" w:before="148" w:afterLines="50" w:after="148" w:line="240" w:lineRule="auto"/>
              <w:ind w:left="203" w:hangingChars="100" w:hanging="203"/>
              <w:rPr>
                <w:rFonts w:asciiTheme="minorEastAsia" w:eastAsiaTheme="minorEastAsia" w:hAnsiTheme="minorEastAsia"/>
                <w:sz w:val="22"/>
              </w:rPr>
            </w:pPr>
            <w:r w:rsidRPr="00E37124">
              <w:rPr>
                <w:rFonts w:asciiTheme="minorEastAsia" w:eastAsiaTheme="minorEastAsia" w:hAnsiTheme="minorEastAsia" w:hint="eastAsia"/>
                <w:sz w:val="22"/>
                <w:szCs w:val="20"/>
              </w:rPr>
              <w:t>二　ばい焼により発生する水銀ガスを回収</w:t>
            </w:r>
            <w:r w:rsidR="00C10258">
              <w:rPr>
                <w:rFonts w:asciiTheme="minorEastAsia" w:eastAsiaTheme="minorEastAsia" w:hAnsiTheme="minorEastAsia" w:hint="eastAsia"/>
                <w:sz w:val="22"/>
              </w:rPr>
              <w:t>す</w:t>
            </w:r>
            <w:r w:rsidRPr="00E37124">
              <w:rPr>
                <w:rFonts w:asciiTheme="minorEastAsia" w:eastAsiaTheme="minorEastAsia" w:hAnsiTheme="minorEastAsia" w:hint="eastAsia"/>
                <w:sz w:val="22"/>
                <w:szCs w:val="20"/>
              </w:rPr>
              <w:t>る設備が設けられていること。</w:t>
            </w:r>
          </w:p>
        </w:tc>
        <w:tc>
          <w:tcPr>
            <w:tcW w:w="4394" w:type="dxa"/>
            <w:tcBorders>
              <w:top w:val="single" w:sz="4" w:space="0" w:color="auto"/>
            </w:tcBorders>
          </w:tcPr>
          <w:p w:rsidR="00E9285D" w:rsidRPr="00E37124" w:rsidRDefault="00E9285D" w:rsidP="00E37124">
            <w:pPr>
              <w:spacing w:beforeLines="50" w:before="148" w:afterLines="50" w:after="148" w:line="240" w:lineRule="auto"/>
              <w:rPr>
                <w:rFonts w:asciiTheme="minorEastAsia" w:eastAsiaTheme="minorEastAsia" w:hAnsiTheme="minorEastAsia"/>
                <w:sz w:val="22"/>
              </w:rPr>
            </w:pPr>
          </w:p>
        </w:tc>
      </w:tr>
    </w:tbl>
    <w:p w:rsidR="00E9285D" w:rsidRPr="00E9285D" w:rsidRDefault="00E9285D" w:rsidP="00E9285D">
      <w:pPr>
        <w:spacing w:line="240" w:lineRule="auto"/>
        <w:rPr>
          <w:rFonts w:ascii="Times New Roman" w:hAnsi="Times New Roman"/>
          <w:sz w:val="24"/>
          <w:szCs w:val="22"/>
        </w:rPr>
      </w:pPr>
    </w:p>
    <w:p w:rsidR="00E9285D" w:rsidRPr="00E9285D" w:rsidRDefault="00E9285D">
      <w:pPr>
        <w:spacing w:line="240" w:lineRule="auto"/>
        <w:rPr>
          <w:rFonts w:asciiTheme="minorEastAsia" w:eastAsiaTheme="minorEastAsia" w:hAnsiTheme="minorEastAsia"/>
          <w:szCs w:val="22"/>
        </w:rPr>
      </w:pPr>
      <w:r w:rsidRPr="00E9285D">
        <w:rPr>
          <w:rFonts w:ascii="Times New Roman" w:hAnsi="Times New Roman" w:hint="eastAsia"/>
          <w:sz w:val="24"/>
          <w:szCs w:val="22"/>
        </w:rPr>
        <w:t>○汚泥、廃酸又は廃アルカリに含まれる</w:t>
      </w:r>
      <w:r w:rsidRPr="00E9285D">
        <w:rPr>
          <w:rFonts w:asciiTheme="minorEastAsia" w:eastAsiaTheme="minorEastAsia" w:hAnsiTheme="minorEastAsia" w:hint="eastAsia"/>
          <w:szCs w:val="22"/>
        </w:rPr>
        <w:t>シアン化合物の分解施設</w:t>
      </w:r>
    </w:p>
    <w:tbl>
      <w:tblPr>
        <w:tblStyle w:val="26"/>
        <w:tblW w:w="0" w:type="auto"/>
        <w:tblInd w:w="392" w:type="dxa"/>
        <w:tblLook w:val="04A0" w:firstRow="1" w:lastRow="0" w:firstColumn="1" w:lastColumn="0" w:noHBand="0" w:noVBand="1"/>
      </w:tblPr>
      <w:tblGrid>
        <w:gridCol w:w="4678"/>
        <w:gridCol w:w="4394"/>
      </w:tblGrid>
      <w:tr w:rsidR="00E9285D" w:rsidRPr="00C10258" w:rsidTr="00E37124">
        <w:tc>
          <w:tcPr>
            <w:tcW w:w="4678" w:type="dxa"/>
          </w:tcPr>
          <w:p w:rsidR="00E9285D" w:rsidRPr="00E37124" w:rsidRDefault="00E9285D" w:rsidP="00E37124">
            <w:pPr>
              <w:spacing w:beforeLines="50" w:before="148" w:afterLines="50" w:after="148" w:line="240" w:lineRule="auto"/>
              <w:rPr>
                <w:rFonts w:asciiTheme="minorEastAsia" w:eastAsiaTheme="minorEastAsia" w:hAnsiTheme="minorEastAsia"/>
                <w:sz w:val="22"/>
              </w:rPr>
            </w:pPr>
            <w:r w:rsidRPr="00E37124">
              <w:rPr>
                <w:rFonts w:asciiTheme="minorEastAsia" w:eastAsiaTheme="minorEastAsia" w:hAnsiTheme="minorEastAsia" w:hint="eastAsia"/>
                <w:sz w:val="22"/>
              </w:rPr>
              <w:t xml:space="preserve">　第２項の規定（施設が設置される床又は地盤面が、不透水性の材料で築造され、又は被覆されていること）の例によるほか、次のとおりとする。</w:t>
            </w:r>
          </w:p>
        </w:tc>
        <w:tc>
          <w:tcPr>
            <w:tcW w:w="4394" w:type="dxa"/>
          </w:tcPr>
          <w:p w:rsidR="00E9285D" w:rsidRPr="00E37124" w:rsidRDefault="00E9285D" w:rsidP="00E37124">
            <w:pPr>
              <w:spacing w:beforeLines="50" w:before="148" w:afterLines="50" w:after="148" w:line="240" w:lineRule="auto"/>
              <w:rPr>
                <w:rFonts w:asciiTheme="minorEastAsia" w:eastAsiaTheme="minorEastAsia" w:hAnsiTheme="minorEastAsia"/>
                <w:sz w:val="22"/>
              </w:rPr>
            </w:pPr>
          </w:p>
        </w:tc>
      </w:tr>
      <w:tr w:rsidR="00E9285D" w:rsidRPr="00C10258" w:rsidTr="00E37124">
        <w:tc>
          <w:tcPr>
            <w:tcW w:w="4678" w:type="dxa"/>
          </w:tcPr>
          <w:p w:rsidR="00E9285D" w:rsidRPr="00E37124" w:rsidRDefault="00E9285D" w:rsidP="00E37124">
            <w:pPr>
              <w:spacing w:beforeLines="50" w:before="148" w:afterLines="50" w:after="148" w:line="240" w:lineRule="auto"/>
              <w:ind w:left="203" w:hangingChars="100" w:hanging="203"/>
              <w:rPr>
                <w:rFonts w:asciiTheme="minorEastAsia" w:eastAsiaTheme="minorEastAsia" w:hAnsiTheme="minorEastAsia"/>
                <w:sz w:val="22"/>
              </w:rPr>
            </w:pPr>
            <w:r w:rsidRPr="00E37124">
              <w:rPr>
                <w:rFonts w:asciiTheme="minorEastAsia" w:eastAsiaTheme="minorEastAsia" w:hAnsiTheme="minorEastAsia" w:hint="eastAsia"/>
                <w:sz w:val="22"/>
              </w:rPr>
              <w:t>一　高温熱分解方式の施設にあっては、第３項の規定の例によるほか、次の要件を備えた熱分解設備が設けられていること。</w:t>
            </w:r>
          </w:p>
        </w:tc>
        <w:tc>
          <w:tcPr>
            <w:tcW w:w="4394" w:type="dxa"/>
          </w:tcPr>
          <w:p w:rsidR="00E9285D" w:rsidRPr="00E37124" w:rsidRDefault="00E9285D" w:rsidP="00E37124">
            <w:pPr>
              <w:spacing w:beforeLines="50" w:before="148" w:afterLines="50" w:after="148" w:line="240" w:lineRule="auto"/>
              <w:rPr>
                <w:rFonts w:asciiTheme="minorEastAsia" w:eastAsiaTheme="minorEastAsia" w:hAnsiTheme="minorEastAsia"/>
                <w:sz w:val="22"/>
              </w:rPr>
            </w:pPr>
          </w:p>
        </w:tc>
      </w:tr>
      <w:tr w:rsidR="00E9285D" w:rsidRPr="00C10258" w:rsidTr="00E37124">
        <w:tc>
          <w:tcPr>
            <w:tcW w:w="4678" w:type="dxa"/>
          </w:tcPr>
          <w:p w:rsidR="00E9285D" w:rsidRPr="00E37124" w:rsidRDefault="00E9285D" w:rsidP="00E37124">
            <w:pPr>
              <w:spacing w:beforeLines="50" w:before="148" w:afterLines="50" w:after="148" w:line="240" w:lineRule="auto"/>
              <w:ind w:left="406" w:hangingChars="200" w:hanging="406"/>
              <w:rPr>
                <w:rFonts w:asciiTheme="minorEastAsia" w:eastAsiaTheme="minorEastAsia" w:hAnsiTheme="minorEastAsia"/>
                <w:sz w:val="22"/>
              </w:rPr>
            </w:pPr>
            <w:r w:rsidRPr="00E37124">
              <w:rPr>
                <w:rFonts w:asciiTheme="minorEastAsia" w:eastAsiaTheme="minorEastAsia" w:hAnsiTheme="minorEastAsia" w:hint="eastAsia"/>
                <w:sz w:val="22"/>
              </w:rPr>
              <w:t xml:space="preserve">　イ　分解室の出口における炉温がおおむね摂氏</w:t>
            </w:r>
            <w:r w:rsidRPr="00E37124">
              <w:rPr>
                <w:rFonts w:asciiTheme="minorEastAsia" w:eastAsiaTheme="minorEastAsia" w:hAnsiTheme="minorEastAsia"/>
                <w:sz w:val="22"/>
              </w:rPr>
              <w:t>900℃以上状態でシアン化合物を分解することができるものであること。</w:t>
            </w:r>
          </w:p>
        </w:tc>
        <w:tc>
          <w:tcPr>
            <w:tcW w:w="4394" w:type="dxa"/>
          </w:tcPr>
          <w:p w:rsidR="00E9285D" w:rsidRPr="00E37124" w:rsidRDefault="00E9285D" w:rsidP="00E37124">
            <w:pPr>
              <w:spacing w:beforeLines="50" w:before="148" w:afterLines="50" w:after="148" w:line="240" w:lineRule="auto"/>
              <w:rPr>
                <w:rFonts w:asciiTheme="minorEastAsia" w:eastAsiaTheme="minorEastAsia" w:hAnsiTheme="minorEastAsia"/>
                <w:sz w:val="22"/>
              </w:rPr>
            </w:pPr>
          </w:p>
        </w:tc>
      </w:tr>
      <w:tr w:rsidR="00E9285D" w:rsidRPr="00C10258" w:rsidTr="00E37124">
        <w:tc>
          <w:tcPr>
            <w:tcW w:w="4678" w:type="dxa"/>
          </w:tcPr>
          <w:p w:rsidR="00E9285D" w:rsidRPr="00E37124" w:rsidRDefault="00E9285D" w:rsidP="00E37124">
            <w:pPr>
              <w:spacing w:beforeLines="50" w:before="148" w:afterLines="50" w:after="148" w:line="240" w:lineRule="auto"/>
              <w:ind w:left="406" w:hangingChars="200" w:hanging="406"/>
              <w:rPr>
                <w:rFonts w:asciiTheme="minorEastAsia" w:eastAsiaTheme="minorEastAsia" w:hAnsiTheme="minorEastAsia"/>
                <w:sz w:val="22"/>
              </w:rPr>
            </w:pPr>
            <w:r w:rsidRPr="00E37124">
              <w:rPr>
                <w:rFonts w:asciiTheme="minorEastAsia" w:eastAsiaTheme="minorEastAsia" w:hAnsiTheme="minorEastAsia" w:hint="eastAsia"/>
                <w:sz w:val="22"/>
              </w:rPr>
              <w:t xml:space="preserve">　ロ　分解室の出口における炉温を速やかにイに掲げる温度以上にし、及びこれを保つために必要な助燃装置が設けられていること。</w:t>
            </w:r>
          </w:p>
        </w:tc>
        <w:tc>
          <w:tcPr>
            <w:tcW w:w="4394" w:type="dxa"/>
          </w:tcPr>
          <w:p w:rsidR="00E9285D" w:rsidRPr="00E37124" w:rsidRDefault="00E9285D" w:rsidP="00E37124">
            <w:pPr>
              <w:spacing w:beforeLines="50" w:before="148" w:afterLines="50" w:after="148" w:line="240" w:lineRule="auto"/>
              <w:rPr>
                <w:rFonts w:asciiTheme="minorEastAsia" w:eastAsiaTheme="minorEastAsia" w:hAnsiTheme="minorEastAsia"/>
                <w:sz w:val="22"/>
              </w:rPr>
            </w:pPr>
          </w:p>
        </w:tc>
      </w:tr>
      <w:tr w:rsidR="00E9285D" w:rsidRPr="00C10258" w:rsidTr="00E37124">
        <w:tc>
          <w:tcPr>
            <w:tcW w:w="4678" w:type="dxa"/>
          </w:tcPr>
          <w:p w:rsidR="00E9285D" w:rsidRPr="00E37124" w:rsidRDefault="00E9285D" w:rsidP="00E37124">
            <w:pPr>
              <w:spacing w:beforeLines="50" w:before="148" w:afterLines="50" w:after="148" w:line="240" w:lineRule="auto"/>
              <w:ind w:left="406" w:hangingChars="200" w:hanging="406"/>
              <w:rPr>
                <w:rFonts w:asciiTheme="minorEastAsia" w:eastAsiaTheme="minorEastAsia" w:hAnsiTheme="minorEastAsia"/>
                <w:sz w:val="22"/>
              </w:rPr>
            </w:pPr>
            <w:r w:rsidRPr="00E37124">
              <w:rPr>
                <w:rFonts w:asciiTheme="minorEastAsia" w:eastAsiaTheme="minorEastAsia" w:hAnsiTheme="minorEastAsia" w:hint="eastAsia"/>
                <w:sz w:val="22"/>
              </w:rPr>
              <w:t xml:space="preserve">　ハ　分解室への供給空気量を調節することができる装置が設けられていること。</w:t>
            </w:r>
          </w:p>
        </w:tc>
        <w:tc>
          <w:tcPr>
            <w:tcW w:w="4394" w:type="dxa"/>
          </w:tcPr>
          <w:p w:rsidR="00E9285D" w:rsidRPr="00E37124" w:rsidRDefault="00E9285D" w:rsidP="00E37124">
            <w:pPr>
              <w:spacing w:beforeLines="50" w:before="148" w:afterLines="50" w:after="148" w:line="240" w:lineRule="auto"/>
              <w:rPr>
                <w:rFonts w:asciiTheme="minorEastAsia" w:eastAsiaTheme="minorEastAsia" w:hAnsiTheme="minorEastAsia"/>
                <w:sz w:val="22"/>
              </w:rPr>
            </w:pPr>
          </w:p>
        </w:tc>
      </w:tr>
      <w:tr w:rsidR="00E9285D" w:rsidRPr="00C10258" w:rsidTr="00E37124">
        <w:tc>
          <w:tcPr>
            <w:tcW w:w="4678" w:type="dxa"/>
          </w:tcPr>
          <w:p w:rsidR="00E9285D" w:rsidRPr="00E37124" w:rsidRDefault="00E9285D" w:rsidP="00E37124">
            <w:pPr>
              <w:spacing w:beforeLines="50" w:before="148" w:afterLines="50" w:after="148" w:line="240" w:lineRule="auto"/>
              <w:ind w:left="203" w:hangingChars="100" w:hanging="203"/>
              <w:rPr>
                <w:rFonts w:asciiTheme="minorEastAsia" w:eastAsiaTheme="minorEastAsia" w:hAnsiTheme="minorEastAsia"/>
                <w:sz w:val="22"/>
              </w:rPr>
            </w:pPr>
            <w:r w:rsidRPr="00E37124">
              <w:rPr>
                <w:rFonts w:asciiTheme="minorEastAsia" w:eastAsiaTheme="minorEastAsia" w:hAnsiTheme="minorEastAsia" w:hint="eastAsia"/>
                <w:sz w:val="22"/>
              </w:rPr>
              <w:t>二　酸化分解方式の施設にあっては、廃酸又は廃アルカリ、酸化剤及び中和剤の供給量を調節する設備並びに廃酸又は廃アルカリと酸化剤及び中和剤とを混合するかくはん装置が設けられていること。</w:t>
            </w:r>
          </w:p>
        </w:tc>
        <w:tc>
          <w:tcPr>
            <w:tcW w:w="4394" w:type="dxa"/>
          </w:tcPr>
          <w:p w:rsidR="00E9285D" w:rsidRPr="00E37124" w:rsidRDefault="00E9285D" w:rsidP="00E37124">
            <w:pPr>
              <w:spacing w:beforeLines="50" w:before="148" w:afterLines="50" w:after="148" w:line="240" w:lineRule="auto"/>
              <w:rPr>
                <w:rFonts w:asciiTheme="minorEastAsia" w:eastAsiaTheme="minorEastAsia" w:hAnsiTheme="minorEastAsia"/>
                <w:sz w:val="22"/>
              </w:rPr>
            </w:pPr>
          </w:p>
        </w:tc>
      </w:tr>
    </w:tbl>
    <w:p w:rsidR="00BB0885" w:rsidRDefault="00BB0885">
      <w:pPr>
        <w:widowControl/>
        <w:spacing w:line="240" w:lineRule="auto"/>
        <w:jc w:val="left"/>
      </w:pPr>
    </w:p>
    <w:p w:rsidR="00BB0885" w:rsidRDefault="00BB0885">
      <w:pPr>
        <w:widowControl/>
        <w:spacing w:line="240" w:lineRule="auto"/>
        <w:jc w:val="left"/>
      </w:pPr>
      <w:r>
        <w:br w:type="page"/>
      </w:r>
    </w:p>
    <w:p w:rsidR="00E9285D" w:rsidRDefault="00E9285D">
      <w:pPr>
        <w:widowControl/>
        <w:spacing w:line="240" w:lineRule="auto"/>
        <w:jc w:val="left"/>
      </w:pPr>
    </w:p>
    <w:p w:rsidR="00D67369" w:rsidRDefault="00D67369" w:rsidP="00F905BA">
      <w:pPr>
        <w:rPr>
          <w:rFonts w:hAnsi="Times New Roman" w:cs="ＭＳ 明朝"/>
          <w:spacing w:val="4"/>
          <w:kern w:val="0"/>
          <w:szCs w:val="21"/>
        </w:rPr>
      </w:pPr>
      <w:r w:rsidRPr="003B24C5">
        <w:rPr>
          <w:rFonts w:hAnsi="Times New Roman" w:cs="ＭＳ 明朝" w:hint="eastAsia"/>
          <w:spacing w:val="4"/>
          <w:kern w:val="0"/>
          <w:szCs w:val="21"/>
        </w:rPr>
        <w:t>（</w:t>
      </w:r>
      <w:r w:rsidR="00463DA1">
        <w:rPr>
          <w:rFonts w:hAnsi="Times New Roman" w:cs="ＭＳ 明朝" w:hint="eastAsia"/>
          <w:spacing w:val="4"/>
          <w:kern w:val="0"/>
          <w:szCs w:val="21"/>
        </w:rPr>
        <w:t>参考</w:t>
      </w:r>
      <w:r w:rsidR="00463DA1" w:rsidRPr="003B24C5">
        <w:rPr>
          <w:rFonts w:hAnsi="Times New Roman" w:cs="ＭＳ 明朝" w:hint="eastAsia"/>
          <w:spacing w:val="4"/>
          <w:kern w:val="0"/>
          <w:szCs w:val="21"/>
        </w:rPr>
        <w:t>様式</w:t>
      </w:r>
      <w:r w:rsidR="00463DA1">
        <w:rPr>
          <w:rFonts w:hAnsi="Times New Roman" w:cs="ＭＳ 明朝" w:hint="eastAsia"/>
          <w:spacing w:val="4"/>
          <w:kern w:val="0"/>
          <w:szCs w:val="21"/>
        </w:rPr>
        <w:t>３</w:t>
      </w:r>
      <w:r w:rsidRPr="003B24C5">
        <w:rPr>
          <w:rFonts w:hAnsi="Times New Roman" w:cs="ＭＳ 明朝" w:hint="eastAsia"/>
          <w:spacing w:val="4"/>
          <w:kern w:val="0"/>
          <w:szCs w:val="21"/>
        </w:rPr>
        <w:t>）</w:t>
      </w:r>
    </w:p>
    <w:p w:rsidR="00D67369" w:rsidRPr="00D67369" w:rsidRDefault="00D67369" w:rsidP="00D67369">
      <w:pPr>
        <w:spacing w:line="240" w:lineRule="auto"/>
        <w:jc w:val="center"/>
        <w:rPr>
          <w:rFonts w:asciiTheme="majorEastAsia" w:eastAsiaTheme="majorEastAsia" w:hAnsiTheme="majorEastAsia"/>
          <w:sz w:val="24"/>
          <w:szCs w:val="22"/>
        </w:rPr>
      </w:pPr>
      <w:r w:rsidRPr="00D67369">
        <w:rPr>
          <w:rFonts w:asciiTheme="majorEastAsia" w:eastAsiaTheme="majorEastAsia" w:hAnsiTheme="majorEastAsia" w:hint="eastAsia"/>
          <w:sz w:val="24"/>
          <w:szCs w:val="22"/>
        </w:rPr>
        <w:t>産業廃棄物処理施設の維持管理の技術上の基準対照表（施行規則第12条の６）</w:t>
      </w:r>
    </w:p>
    <w:p w:rsidR="00D67369" w:rsidRPr="00D67369" w:rsidRDefault="00D67369" w:rsidP="00D67369">
      <w:pPr>
        <w:spacing w:line="240" w:lineRule="auto"/>
        <w:rPr>
          <w:rFonts w:ascii="Times New Roman" w:hAnsi="Times New Roman"/>
          <w:sz w:val="24"/>
          <w:szCs w:val="22"/>
        </w:rPr>
      </w:pPr>
    </w:p>
    <w:tbl>
      <w:tblPr>
        <w:tblStyle w:val="32"/>
        <w:tblW w:w="0" w:type="auto"/>
        <w:tblInd w:w="534" w:type="dxa"/>
        <w:tblLook w:val="04A0" w:firstRow="1" w:lastRow="0" w:firstColumn="1" w:lastColumn="0" w:noHBand="0" w:noVBand="1"/>
      </w:tblPr>
      <w:tblGrid>
        <w:gridCol w:w="4536"/>
        <w:gridCol w:w="4394"/>
      </w:tblGrid>
      <w:tr w:rsidR="00D67369" w:rsidRPr="00D67369" w:rsidTr="00E37124">
        <w:tc>
          <w:tcPr>
            <w:tcW w:w="4536" w:type="dxa"/>
          </w:tcPr>
          <w:p w:rsidR="00D67369" w:rsidRPr="00E37124" w:rsidRDefault="00D67369" w:rsidP="00E37124">
            <w:pPr>
              <w:spacing w:beforeLines="50" w:before="148" w:afterLines="50" w:after="148" w:line="240" w:lineRule="auto"/>
              <w:ind w:left="203" w:hangingChars="100" w:hanging="203"/>
              <w:jc w:val="center"/>
              <w:rPr>
                <w:rFonts w:ascii="Times New Roman" w:hAnsi="Times New Roman"/>
                <w:sz w:val="22"/>
              </w:rPr>
            </w:pPr>
            <w:r w:rsidRPr="00E37124">
              <w:rPr>
                <w:rFonts w:ascii="Times New Roman" w:hAnsi="Times New Roman" w:hint="eastAsia"/>
                <w:sz w:val="22"/>
              </w:rPr>
              <w:t>維持管理の技術上の基準</w:t>
            </w:r>
          </w:p>
        </w:tc>
        <w:tc>
          <w:tcPr>
            <w:tcW w:w="4394" w:type="dxa"/>
          </w:tcPr>
          <w:p w:rsidR="00D67369" w:rsidRPr="00E37124" w:rsidRDefault="00D67369" w:rsidP="00E37124">
            <w:pPr>
              <w:spacing w:beforeLines="50" w:before="148" w:afterLines="50" w:after="148" w:line="240" w:lineRule="auto"/>
              <w:jc w:val="center"/>
              <w:rPr>
                <w:rFonts w:ascii="Times New Roman" w:hAnsi="Times New Roman"/>
                <w:sz w:val="22"/>
              </w:rPr>
            </w:pPr>
            <w:r w:rsidRPr="00E37124">
              <w:rPr>
                <w:rFonts w:ascii="Times New Roman" w:hAnsi="Times New Roman" w:hint="eastAsia"/>
                <w:sz w:val="22"/>
              </w:rPr>
              <w:t>対　応　状　況　等</w:t>
            </w:r>
          </w:p>
        </w:tc>
      </w:tr>
      <w:tr w:rsidR="00D67369" w:rsidRPr="00D67369" w:rsidTr="00E37124">
        <w:tc>
          <w:tcPr>
            <w:tcW w:w="4536" w:type="dxa"/>
          </w:tcPr>
          <w:p w:rsidR="00D67369" w:rsidRPr="00E37124" w:rsidRDefault="00D67369" w:rsidP="00E37124">
            <w:pPr>
              <w:spacing w:beforeLines="50" w:before="148" w:afterLines="50" w:after="148" w:line="240" w:lineRule="auto"/>
              <w:ind w:left="203" w:hangingChars="100" w:hanging="203"/>
              <w:rPr>
                <w:rFonts w:ascii="Times New Roman" w:hAnsi="Times New Roman"/>
                <w:sz w:val="22"/>
              </w:rPr>
            </w:pPr>
            <w:r w:rsidRPr="00E37124">
              <w:rPr>
                <w:rFonts w:ascii="Times New Roman" w:hAnsi="Times New Roman" w:hint="eastAsia"/>
                <w:sz w:val="22"/>
              </w:rPr>
              <w:t>一　受け入れる産業廃棄物の種類及び量が当該施設の処理能力に見合った適正なものとなるよう、受け入れる際に、必要な当該産業廃棄物の性状の分析又は計量を行うこと。</w:t>
            </w:r>
          </w:p>
        </w:tc>
        <w:tc>
          <w:tcPr>
            <w:tcW w:w="4394" w:type="dxa"/>
          </w:tcPr>
          <w:p w:rsidR="00D67369" w:rsidRPr="00E37124" w:rsidRDefault="00D67369" w:rsidP="00E37124">
            <w:pPr>
              <w:spacing w:beforeLines="50" w:before="148" w:afterLines="50" w:after="148" w:line="240" w:lineRule="auto"/>
              <w:rPr>
                <w:rFonts w:ascii="Times New Roman" w:hAnsi="Times New Roman"/>
                <w:sz w:val="22"/>
              </w:rPr>
            </w:pPr>
          </w:p>
        </w:tc>
      </w:tr>
      <w:tr w:rsidR="00D67369" w:rsidRPr="00D67369" w:rsidTr="00E37124">
        <w:tc>
          <w:tcPr>
            <w:tcW w:w="4536" w:type="dxa"/>
          </w:tcPr>
          <w:p w:rsidR="00D67369" w:rsidRPr="00E37124" w:rsidRDefault="00D67369" w:rsidP="00E37124">
            <w:pPr>
              <w:spacing w:beforeLines="50" w:before="148" w:afterLines="50" w:after="148" w:line="240" w:lineRule="auto"/>
              <w:ind w:left="203" w:hangingChars="100" w:hanging="203"/>
              <w:rPr>
                <w:rFonts w:ascii="Times New Roman" w:hAnsi="Times New Roman"/>
                <w:sz w:val="22"/>
              </w:rPr>
            </w:pPr>
            <w:r w:rsidRPr="00E37124">
              <w:rPr>
                <w:rFonts w:ascii="Times New Roman" w:hAnsi="Times New Roman" w:hint="eastAsia"/>
                <w:sz w:val="22"/>
              </w:rPr>
              <w:t>二　施設への産業廃棄物の投入は、当該施設の処理能力を超えないように行うこと。</w:t>
            </w:r>
          </w:p>
        </w:tc>
        <w:tc>
          <w:tcPr>
            <w:tcW w:w="4394" w:type="dxa"/>
          </w:tcPr>
          <w:p w:rsidR="00D67369" w:rsidRPr="00E37124" w:rsidRDefault="00D67369" w:rsidP="00E37124">
            <w:pPr>
              <w:spacing w:beforeLines="50" w:before="148" w:afterLines="50" w:after="148" w:line="240" w:lineRule="auto"/>
              <w:rPr>
                <w:rFonts w:ascii="Times New Roman" w:hAnsi="Times New Roman"/>
                <w:sz w:val="22"/>
              </w:rPr>
            </w:pPr>
          </w:p>
        </w:tc>
      </w:tr>
      <w:tr w:rsidR="00D67369" w:rsidRPr="00D67369" w:rsidTr="00E37124">
        <w:tc>
          <w:tcPr>
            <w:tcW w:w="4536" w:type="dxa"/>
          </w:tcPr>
          <w:p w:rsidR="00D67369" w:rsidRPr="00E37124" w:rsidRDefault="00D67369" w:rsidP="00E37124">
            <w:pPr>
              <w:spacing w:beforeLines="50" w:before="148" w:afterLines="50" w:after="148" w:line="240" w:lineRule="auto"/>
              <w:ind w:left="203" w:hangingChars="100" w:hanging="203"/>
              <w:rPr>
                <w:rFonts w:ascii="Times New Roman" w:hAnsi="Times New Roman"/>
                <w:sz w:val="22"/>
              </w:rPr>
            </w:pPr>
            <w:r w:rsidRPr="00E37124">
              <w:rPr>
                <w:rFonts w:ascii="Times New Roman" w:hAnsi="Times New Roman" w:hint="eastAsia"/>
                <w:sz w:val="22"/>
              </w:rPr>
              <w:t>三　産業廃棄物が施設から流出する等の異常な事態が生じたときは、直ちに施設の運転を停止し、流出した産業廃棄物の回収その他の生活環境の保全上必要な措置を講ずること。</w:t>
            </w:r>
          </w:p>
        </w:tc>
        <w:tc>
          <w:tcPr>
            <w:tcW w:w="4394" w:type="dxa"/>
          </w:tcPr>
          <w:p w:rsidR="00D67369" w:rsidRPr="00E37124" w:rsidRDefault="00D67369" w:rsidP="00E37124">
            <w:pPr>
              <w:spacing w:beforeLines="50" w:before="148" w:afterLines="50" w:after="148" w:line="240" w:lineRule="auto"/>
              <w:rPr>
                <w:rFonts w:ascii="Times New Roman" w:hAnsi="Times New Roman"/>
                <w:sz w:val="22"/>
              </w:rPr>
            </w:pPr>
          </w:p>
        </w:tc>
      </w:tr>
      <w:tr w:rsidR="00D67369" w:rsidRPr="00D67369" w:rsidTr="00E37124">
        <w:tc>
          <w:tcPr>
            <w:tcW w:w="4536" w:type="dxa"/>
          </w:tcPr>
          <w:p w:rsidR="00D67369" w:rsidRPr="00E37124" w:rsidRDefault="00D67369" w:rsidP="00E37124">
            <w:pPr>
              <w:spacing w:beforeLines="50" w:before="148" w:afterLines="50" w:after="148" w:line="240" w:lineRule="auto"/>
              <w:ind w:left="203" w:hangingChars="100" w:hanging="203"/>
              <w:rPr>
                <w:rFonts w:ascii="Times New Roman" w:hAnsi="Times New Roman"/>
                <w:sz w:val="22"/>
              </w:rPr>
            </w:pPr>
            <w:r w:rsidRPr="00E37124">
              <w:rPr>
                <w:rFonts w:ascii="Times New Roman" w:hAnsi="Times New Roman" w:hint="eastAsia"/>
                <w:sz w:val="22"/>
              </w:rPr>
              <w:t>四　施設の正常な機能を維持するため、定期的に施設の点検及び機能検査を行うこと。</w:t>
            </w:r>
          </w:p>
        </w:tc>
        <w:tc>
          <w:tcPr>
            <w:tcW w:w="4394" w:type="dxa"/>
          </w:tcPr>
          <w:p w:rsidR="00D67369" w:rsidRPr="00E37124" w:rsidRDefault="00D67369" w:rsidP="00E37124">
            <w:pPr>
              <w:spacing w:beforeLines="50" w:before="148" w:afterLines="50" w:after="148" w:line="240" w:lineRule="auto"/>
              <w:rPr>
                <w:rFonts w:ascii="Times New Roman" w:hAnsi="Times New Roman"/>
                <w:sz w:val="22"/>
              </w:rPr>
            </w:pPr>
          </w:p>
        </w:tc>
      </w:tr>
      <w:tr w:rsidR="00D67369" w:rsidRPr="00D67369" w:rsidTr="00E37124">
        <w:tc>
          <w:tcPr>
            <w:tcW w:w="4536" w:type="dxa"/>
          </w:tcPr>
          <w:p w:rsidR="00D67369" w:rsidRPr="00E37124" w:rsidRDefault="00D67369" w:rsidP="00E37124">
            <w:pPr>
              <w:spacing w:beforeLines="50" w:before="148" w:afterLines="50" w:after="148" w:line="240" w:lineRule="auto"/>
              <w:ind w:left="203" w:hangingChars="100" w:hanging="203"/>
              <w:rPr>
                <w:rFonts w:ascii="Times New Roman" w:hAnsi="Times New Roman"/>
                <w:sz w:val="22"/>
              </w:rPr>
            </w:pPr>
            <w:r w:rsidRPr="00E37124">
              <w:rPr>
                <w:rFonts w:ascii="Times New Roman" w:hAnsi="Times New Roman" w:hint="eastAsia"/>
                <w:sz w:val="22"/>
              </w:rPr>
              <w:t>五　産業廃棄物の飛散及び流出並びに悪臭の発散を防止するために必要な措置を講ずること。</w:t>
            </w:r>
          </w:p>
        </w:tc>
        <w:tc>
          <w:tcPr>
            <w:tcW w:w="4394" w:type="dxa"/>
          </w:tcPr>
          <w:p w:rsidR="00D67369" w:rsidRPr="00E37124" w:rsidRDefault="00D67369" w:rsidP="00E37124">
            <w:pPr>
              <w:spacing w:beforeLines="50" w:before="148" w:afterLines="50" w:after="148" w:line="240" w:lineRule="auto"/>
              <w:rPr>
                <w:rFonts w:ascii="Times New Roman" w:hAnsi="Times New Roman"/>
                <w:sz w:val="22"/>
              </w:rPr>
            </w:pPr>
          </w:p>
        </w:tc>
      </w:tr>
      <w:tr w:rsidR="00D67369" w:rsidRPr="00D67369" w:rsidTr="00E37124">
        <w:tc>
          <w:tcPr>
            <w:tcW w:w="4536" w:type="dxa"/>
          </w:tcPr>
          <w:p w:rsidR="00D67369" w:rsidRPr="00E37124" w:rsidRDefault="00D67369" w:rsidP="00E37124">
            <w:pPr>
              <w:spacing w:beforeLines="50" w:before="148" w:afterLines="50" w:after="148" w:line="240" w:lineRule="auto"/>
              <w:ind w:left="203" w:hangingChars="100" w:hanging="203"/>
              <w:rPr>
                <w:rFonts w:ascii="Times New Roman" w:hAnsi="Times New Roman"/>
                <w:sz w:val="22"/>
              </w:rPr>
            </w:pPr>
            <w:r w:rsidRPr="00E37124">
              <w:rPr>
                <w:rFonts w:ascii="Times New Roman" w:hAnsi="Times New Roman" w:hint="eastAsia"/>
                <w:sz w:val="22"/>
              </w:rPr>
              <w:t>六　蚊、はえ等の発生の防止に努め、構内の清潔を保持すること。</w:t>
            </w:r>
          </w:p>
        </w:tc>
        <w:tc>
          <w:tcPr>
            <w:tcW w:w="4394" w:type="dxa"/>
          </w:tcPr>
          <w:p w:rsidR="00D67369" w:rsidRPr="00E37124" w:rsidRDefault="00D67369" w:rsidP="00E37124">
            <w:pPr>
              <w:spacing w:beforeLines="50" w:before="148" w:afterLines="50" w:after="148" w:line="240" w:lineRule="auto"/>
              <w:rPr>
                <w:rFonts w:ascii="Times New Roman" w:hAnsi="Times New Roman"/>
                <w:sz w:val="22"/>
              </w:rPr>
            </w:pPr>
          </w:p>
        </w:tc>
      </w:tr>
      <w:tr w:rsidR="00D67369" w:rsidRPr="00D67369" w:rsidTr="00E37124">
        <w:tc>
          <w:tcPr>
            <w:tcW w:w="4536" w:type="dxa"/>
          </w:tcPr>
          <w:p w:rsidR="00D67369" w:rsidRPr="00E37124" w:rsidRDefault="00D67369" w:rsidP="00E37124">
            <w:pPr>
              <w:spacing w:beforeLines="50" w:before="148" w:afterLines="50" w:after="148" w:line="240" w:lineRule="auto"/>
              <w:ind w:left="203" w:hangingChars="100" w:hanging="203"/>
              <w:rPr>
                <w:rFonts w:ascii="Times New Roman" w:hAnsi="Times New Roman"/>
                <w:sz w:val="22"/>
              </w:rPr>
            </w:pPr>
            <w:r w:rsidRPr="00E37124">
              <w:rPr>
                <w:rFonts w:ascii="Times New Roman" w:hAnsi="Times New Roman" w:hint="eastAsia"/>
                <w:sz w:val="22"/>
              </w:rPr>
              <w:t>七　著しい騒音及び振動の発生により周囲の生活環境を損なわないように必要な措置を講ずること。</w:t>
            </w:r>
          </w:p>
        </w:tc>
        <w:tc>
          <w:tcPr>
            <w:tcW w:w="4394" w:type="dxa"/>
          </w:tcPr>
          <w:p w:rsidR="00D67369" w:rsidRPr="00E37124" w:rsidRDefault="00D67369" w:rsidP="00E37124">
            <w:pPr>
              <w:spacing w:beforeLines="50" w:before="148" w:afterLines="50" w:after="148" w:line="240" w:lineRule="auto"/>
              <w:rPr>
                <w:rFonts w:ascii="Times New Roman" w:hAnsi="Times New Roman"/>
                <w:sz w:val="22"/>
              </w:rPr>
            </w:pPr>
          </w:p>
        </w:tc>
      </w:tr>
      <w:tr w:rsidR="00D67369" w:rsidRPr="00D67369" w:rsidTr="00E37124">
        <w:tc>
          <w:tcPr>
            <w:tcW w:w="4536" w:type="dxa"/>
          </w:tcPr>
          <w:p w:rsidR="00D67369" w:rsidRPr="00E37124" w:rsidRDefault="00D67369" w:rsidP="00E37124">
            <w:pPr>
              <w:spacing w:beforeLines="50" w:before="148" w:afterLines="50" w:after="148" w:line="240" w:lineRule="auto"/>
              <w:ind w:left="203" w:hangingChars="100" w:hanging="203"/>
              <w:rPr>
                <w:rFonts w:ascii="Times New Roman" w:hAnsi="Times New Roman"/>
                <w:sz w:val="22"/>
              </w:rPr>
            </w:pPr>
            <w:r w:rsidRPr="00E37124">
              <w:rPr>
                <w:rFonts w:ascii="Times New Roman" w:hAnsi="Times New Roman" w:hint="eastAsia"/>
                <w:sz w:val="22"/>
              </w:rPr>
              <w:t>八　施設から排水を放流する場合は、その水質を生活環境保全上の支障が生じないものとするとともに、定期的に放流水の水質検査を行うこと。</w:t>
            </w:r>
          </w:p>
        </w:tc>
        <w:tc>
          <w:tcPr>
            <w:tcW w:w="4394" w:type="dxa"/>
          </w:tcPr>
          <w:p w:rsidR="00D67369" w:rsidRPr="00E37124" w:rsidRDefault="00D67369" w:rsidP="00E37124">
            <w:pPr>
              <w:spacing w:beforeLines="50" w:before="148" w:afterLines="50" w:after="148" w:line="240" w:lineRule="auto"/>
              <w:rPr>
                <w:rFonts w:ascii="Times New Roman" w:hAnsi="Times New Roman"/>
                <w:sz w:val="22"/>
              </w:rPr>
            </w:pPr>
          </w:p>
        </w:tc>
      </w:tr>
      <w:tr w:rsidR="00D67369" w:rsidRPr="00D67369" w:rsidTr="00E37124">
        <w:tc>
          <w:tcPr>
            <w:tcW w:w="4536" w:type="dxa"/>
          </w:tcPr>
          <w:p w:rsidR="00D67369" w:rsidRPr="00E37124" w:rsidRDefault="00D67369" w:rsidP="00E37124">
            <w:pPr>
              <w:spacing w:beforeLines="50" w:before="148" w:afterLines="50" w:after="148" w:line="240" w:lineRule="auto"/>
              <w:ind w:left="203" w:hangingChars="100" w:hanging="203"/>
              <w:rPr>
                <w:rFonts w:ascii="Times New Roman" w:hAnsi="Times New Roman"/>
                <w:sz w:val="22"/>
              </w:rPr>
            </w:pPr>
            <w:r w:rsidRPr="00E37124">
              <w:rPr>
                <w:rFonts w:ascii="Times New Roman" w:hAnsi="Times New Roman" w:hint="eastAsia"/>
                <w:sz w:val="22"/>
              </w:rPr>
              <w:t xml:space="preserve">九　</w:t>
            </w:r>
            <w:r w:rsidRPr="00E37124">
              <w:rPr>
                <w:rFonts w:asciiTheme="minorEastAsia" w:eastAsiaTheme="minorEastAsia" w:hAnsiTheme="minorEastAsia" w:hint="eastAsia"/>
                <w:sz w:val="22"/>
              </w:rPr>
              <w:t>施設の維持管理に関する点検、検査その他の措置（法第</w:t>
            </w:r>
            <w:r w:rsidRPr="00E37124">
              <w:rPr>
                <w:rFonts w:asciiTheme="minorEastAsia" w:eastAsiaTheme="minorEastAsia" w:hAnsiTheme="minorEastAsia"/>
                <w:sz w:val="22"/>
              </w:rPr>
              <w:t>21条の２第１項に規定する応急の措置を含む。）の記録を作成し、３年間保存すること。</w:t>
            </w:r>
          </w:p>
        </w:tc>
        <w:tc>
          <w:tcPr>
            <w:tcW w:w="4394" w:type="dxa"/>
          </w:tcPr>
          <w:p w:rsidR="00D67369" w:rsidRPr="00E37124" w:rsidRDefault="00D67369" w:rsidP="00E37124">
            <w:pPr>
              <w:spacing w:beforeLines="50" w:before="148" w:afterLines="50" w:after="148" w:line="240" w:lineRule="auto"/>
              <w:rPr>
                <w:rFonts w:ascii="Times New Roman" w:hAnsi="Times New Roman"/>
                <w:sz w:val="22"/>
              </w:rPr>
            </w:pPr>
          </w:p>
        </w:tc>
      </w:tr>
    </w:tbl>
    <w:p w:rsidR="00D67369" w:rsidRDefault="00D67369">
      <w:pPr>
        <w:widowControl/>
        <w:spacing w:line="240" w:lineRule="auto"/>
        <w:jc w:val="left"/>
        <w:rPr>
          <w:rFonts w:hAnsi="Times New Roman" w:cs="ＭＳ 明朝"/>
          <w:spacing w:val="4"/>
          <w:kern w:val="0"/>
          <w:szCs w:val="21"/>
        </w:rPr>
      </w:pPr>
      <w:r>
        <w:rPr>
          <w:rFonts w:hAnsi="Times New Roman" w:cs="ＭＳ 明朝"/>
          <w:spacing w:val="4"/>
          <w:kern w:val="0"/>
          <w:szCs w:val="21"/>
        </w:rPr>
        <w:br w:type="page"/>
      </w:r>
    </w:p>
    <w:p w:rsidR="00D67369" w:rsidRDefault="00D67369" w:rsidP="00D67369">
      <w:pPr>
        <w:rPr>
          <w:rFonts w:hAnsi="Times New Roman" w:cs="ＭＳ 明朝"/>
          <w:spacing w:val="4"/>
          <w:kern w:val="0"/>
          <w:szCs w:val="21"/>
        </w:rPr>
      </w:pPr>
      <w:r w:rsidRPr="003B24C5">
        <w:rPr>
          <w:rFonts w:hAnsi="Times New Roman" w:cs="ＭＳ 明朝" w:hint="eastAsia"/>
          <w:spacing w:val="4"/>
          <w:kern w:val="0"/>
          <w:szCs w:val="21"/>
        </w:rPr>
        <w:lastRenderedPageBreak/>
        <w:t>（</w:t>
      </w:r>
      <w:r w:rsidR="00463DA1">
        <w:rPr>
          <w:rFonts w:hAnsi="Times New Roman" w:cs="ＭＳ 明朝" w:hint="eastAsia"/>
          <w:spacing w:val="4"/>
          <w:kern w:val="0"/>
          <w:szCs w:val="21"/>
        </w:rPr>
        <w:t>参考</w:t>
      </w:r>
      <w:r w:rsidR="00463DA1" w:rsidRPr="003B24C5">
        <w:rPr>
          <w:rFonts w:hAnsi="Times New Roman" w:cs="ＭＳ 明朝" w:hint="eastAsia"/>
          <w:spacing w:val="4"/>
          <w:kern w:val="0"/>
          <w:szCs w:val="21"/>
        </w:rPr>
        <w:t>様式</w:t>
      </w:r>
      <w:r w:rsidR="00463DA1">
        <w:rPr>
          <w:rFonts w:hAnsi="Times New Roman" w:cs="ＭＳ 明朝" w:hint="eastAsia"/>
          <w:spacing w:val="4"/>
          <w:kern w:val="0"/>
          <w:szCs w:val="21"/>
        </w:rPr>
        <w:t>４</w:t>
      </w:r>
      <w:r w:rsidRPr="003B24C5">
        <w:rPr>
          <w:rFonts w:hAnsi="Times New Roman" w:cs="ＭＳ 明朝" w:hint="eastAsia"/>
          <w:spacing w:val="4"/>
          <w:kern w:val="0"/>
          <w:szCs w:val="21"/>
        </w:rPr>
        <w:t>）</w:t>
      </w:r>
    </w:p>
    <w:p w:rsidR="00D67369" w:rsidRPr="00D67369" w:rsidRDefault="00D67369" w:rsidP="00D67369">
      <w:pPr>
        <w:spacing w:line="240" w:lineRule="auto"/>
        <w:jc w:val="center"/>
        <w:rPr>
          <w:rFonts w:ascii="Times New Roman" w:hAnsi="Times New Roman"/>
          <w:sz w:val="24"/>
          <w:szCs w:val="22"/>
        </w:rPr>
      </w:pPr>
      <w:r w:rsidRPr="00D67369">
        <w:rPr>
          <w:rFonts w:asciiTheme="majorEastAsia" w:eastAsiaTheme="majorEastAsia" w:hAnsiTheme="majorEastAsia" w:hint="eastAsia"/>
          <w:sz w:val="24"/>
          <w:szCs w:val="22"/>
        </w:rPr>
        <w:t>産業廃棄物処理施設の維持管理の技術上の基準対照表（個別基準）（施行規則第12条の７）</w:t>
      </w:r>
    </w:p>
    <w:p w:rsidR="00D67369" w:rsidRPr="00D67369" w:rsidRDefault="00D67369" w:rsidP="00D67369">
      <w:pPr>
        <w:spacing w:line="240" w:lineRule="auto"/>
        <w:rPr>
          <w:rFonts w:ascii="Times New Roman" w:hAnsi="Times New Roman"/>
          <w:sz w:val="24"/>
          <w:szCs w:val="22"/>
        </w:rPr>
      </w:pPr>
    </w:p>
    <w:p w:rsidR="00D67369" w:rsidRPr="00E37124" w:rsidRDefault="00D67369" w:rsidP="00D67369">
      <w:pPr>
        <w:spacing w:line="240" w:lineRule="auto"/>
        <w:rPr>
          <w:rFonts w:ascii="Times New Roman" w:hAnsi="Times New Roman"/>
          <w:sz w:val="24"/>
          <w:szCs w:val="24"/>
        </w:rPr>
      </w:pPr>
      <w:r w:rsidRPr="00E37124">
        <w:rPr>
          <w:rFonts w:ascii="Times New Roman" w:hAnsi="Times New Roman" w:hint="eastAsia"/>
          <w:sz w:val="24"/>
          <w:szCs w:val="24"/>
        </w:rPr>
        <w:t>○汚泥の脱水施設</w:t>
      </w:r>
    </w:p>
    <w:tbl>
      <w:tblPr>
        <w:tblStyle w:val="42"/>
        <w:tblW w:w="0" w:type="auto"/>
        <w:tblInd w:w="250" w:type="dxa"/>
        <w:tblLook w:val="04A0" w:firstRow="1" w:lastRow="0" w:firstColumn="1" w:lastColumn="0" w:noHBand="0" w:noVBand="1"/>
      </w:tblPr>
      <w:tblGrid>
        <w:gridCol w:w="4820"/>
        <w:gridCol w:w="4536"/>
      </w:tblGrid>
      <w:tr w:rsidR="00D67369" w:rsidRPr="00D67369" w:rsidTr="00E37124">
        <w:tc>
          <w:tcPr>
            <w:tcW w:w="4820" w:type="dxa"/>
            <w:tcBorders>
              <w:bottom w:val="single" w:sz="4" w:space="0" w:color="auto"/>
            </w:tcBorders>
          </w:tcPr>
          <w:p w:rsidR="00D67369" w:rsidRPr="00E37124" w:rsidRDefault="00D67369" w:rsidP="00E37124">
            <w:pPr>
              <w:spacing w:beforeLines="50" w:before="148" w:afterLines="50" w:after="148" w:line="240" w:lineRule="auto"/>
              <w:ind w:left="203" w:hangingChars="100" w:hanging="203"/>
              <w:jc w:val="center"/>
              <w:rPr>
                <w:rFonts w:ascii="Times New Roman" w:hAnsi="Times New Roman"/>
                <w:sz w:val="22"/>
              </w:rPr>
            </w:pPr>
            <w:r w:rsidRPr="00E37124">
              <w:rPr>
                <w:rFonts w:ascii="Times New Roman" w:hAnsi="Times New Roman" w:hint="eastAsia"/>
                <w:sz w:val="22"/>
              </w:rPr>
              <w:t>維持管理の技術上の基準</w:t>
            </w:r>
          </w:p>
        </w:tc>
        <w:tc>
          <w:tcPr>
            <w:tcW w:w="4536" w:type="dxa"/>
            <w:tcBorders>
              <w:bottom w:val="single" w:sz="4" w:space="0" w:color="auto"/>
            </w:tcBorders>
          </w:tcPr>
          <w:p w:rsidR="00D67369" w:rsidRPr="00E37124" w:rsidRDefault="00D67369" w:rsidP="00E37124">
            <w:pPr>
              <w:spacing w:beforeLines="50" w:before="148" w:afterLines="50" w:after="148" w:line="240" w:lineRule="auto"/>
              <w:jc w:val="center"/>
              <w:rPr>
                <w:rFonts w:ascii="Times New Roman" w:hAnsi="Times New Roman"/>
                <w:sz w:val="22"/>
              </w:rPr>
            </w:pPr>
            <w:r w:rsidRPr="00E37124">
              <w:rPr>
                <w:rFonts w:ascii="Times New Roman" w:hAnsi="Times New Roman" w:hint="eastAsia"/>
                <w:sz w:val="22"/>
              </w:rPr>
              <w:t>対　応　状　況　等</w:t>
            </w:r>
          </w:p>
        </w:tc>
      </w:tr>
      <w:tr w:rsidR="00D67369" w:rsidRPr="00D67369" w:rsidTr="00E37124">
        <w:tc>
          <w:tcPr>
            <w:tcW w:w="4820" w:type="dxa"/>
            <w:tcBorders>
              <w:top w:val="single" w:sz="4" w:space="0" w:color="auto"/>
              <w:bottom w:val="dotted" w:sz="4" w:space="0" w:color="auto"/>
            </w:tcBorders>
          </w:tcPr>
          <w:p w:rsidR="00D67369" w:rsidRPr="00E37124" w:rsidRDefault="00D67369" w:rsidP="00E37124">
            <w:pPr>
              <w:spacing w:beforeLines="50" w:before="148" w:afterLines="50" w:after="148" w:line="240" w:lineRule="auto"/>
              <w:ind w:left="203" w:hangingChars="100" w:hanging="203"/>
              <w:rPr>
                <w:rFonts w:ascii="Times New Roman" w:hAnsi="Times New Roman"/>
                <w:sz w:val="22"/>
              </w:rPr>
            </w:pPr>
            <w:r w:rsidRPr="00E37124">
              <w:rPr>
                <w:rFonts w:ascii="Times New Roman" w:hAnsi="Times New Roman" w:hint="eastAsia"/>
                <w:sz w:val="22"/>
              </w:rPr>
              <w:t>一　脱水機の脱水機能の低下を防止するため、定期的にろ布又は脱水機の洗浄を行うこと。</w:t>
            </w:r>
          </w:p>
        </w:tc>
        <w:tc>
          <w:tcPr>
            <w:tcW w:w="4536" w:type="dxa"/>
            <w:tcBorders>
              <w:top w:val="single" w:sz="4" w:space="0" w:color="auto"/>
              <w:bottom w:val="dotted" w:sz="4" w:space="0" w:color="auto"/>
            </w:tcBorders>
          </w:tcPr>
          <w:p w:rsidR="00D67369" w:rsidRPr="00E37124" w:rsidRDefault="00D67369" w:rsidP="00E37124">
            <w:pPr>
              <w:spacing w:beforeLines="50" w:before="148" w:afterLines="50" w:after="148" w:line="240" w:lineRule="auto"/>
              <w:rPr>
                <w:rFonts w:ascii="Times New Roman" w:hAnsi="Times New Roman"/>
                <w:sz w:val="22"/>
              </w:rPr>
            </w:pPr>
          </w:p>
        </w:tc>
      </w:tr>
      <w:tr w:rsidR="00D67369" w:rsidRPr="00D67369" w:rsidTr="00E37124">
        <w:tc>
          <w:tcPr>
            <w:tcW w:w="4820" w:type="dxa"/>
            <w:tcBorders>
              <w:top w:val="dotted" w:sz="4" w:space="0" w:color="auto"/>
            </w:tcBorders>
          </w:tcPr>
          <w:p w:rsidR="00D67369" w:rsidRPr="00E37124" w:rsidRDefault="00D67369" w:rsidP="00E37124">
            <w:pPr>
              <w:spacing w:beforeLines="50" w:before="148" w:afterLines="50" w:after="148" w:line="240" w:lineRule="auto"/>
              <w:ind w:left="203" w:hangingChars="100" w:hanging="203"/>
              <w:rPr>
                <w:rFonts w:ascii="Times New Roman" w:hAnsi="Times New Roman"/>
                <w:sz w:val="22"/>
              </w:rPr>
            </w:pPr>
            <w:r w:rsidRPr="00E37124">
              <w:rPr>
                <w:rFonts w:ascii="Times New Roman" w:hAnsi="Times New Roman" w:hint="eastAsia"/>
                <w:sz w:val="22"/>
              </w:rPr>
              <w:t>二　汚泥からの分離液が地下に浸透しないように必要な措置を講ずること。</w:t>
            </w:r>
          </w:p>
        </w:tc>
        <w:tc>
          <w:tcPr>
            <w:tcW w:w="4536" w:type="dxa"/>
            <w:tcBorders>
              <w:top w:val="dotted" w:sz="4" w:space="0" w:color="auto"/>
            </w:tcBorders>
          </w:tcPr>
          <w:p w:rsidR="00D67369" w:rsidRPr="00E37124" w:rsidRDefault="00D67369" w:rsidP="00E37124">
            <w:pPr>
              <w:spacing w:beforeLines="50" w:before="148" w:afterLines="50" w:after="148" w:line="240" w:lineRule="auto"/>
              <w:rPr>
                <w:rFonts w:ascii="Times New Roman" w:hAnsi="Times New Roman"/>
                <w:sz w:val="22"/>
              </w:rPr>
            </w:pPr>
          </w:p>
        </w:tc>
      </w:tr>
    </w:tbl>
    <w:p w:rsidR="00D67369" w:rsidRPr="00D67369" w:rsidRDefault="00D67369" w:rsidP="00D67369">
      <w:pPr>
        <w:spacing w:line="240" w:lineRule="auto"/>
        <w:rPr>
          <w:rFonts w:ascii="Times New Roman" w:hAnsi="Times New Roman"/>
          <w:szCs w:val="22"/>
        </w:rPr>
      </w:pPr>
    </w:p>
    <w:p w:rsidR="00D67369" w:rsidRPr="00E37124" w:rsidRDefault="00D67369" w:rsidP="00D67369">
      <w:pPr>
        <w:spacing w:line="240" w:lineRule="auto"/>
        <w:rPr>
          <w:rFonts w:ascii="Times New Roman" w:hAnsi="Times New Roman"/>
          <w:sz w:val="24"/>
          <w:szCs w:val="24"/>
        </w:rPr>
      </w:pPr>
      <w:r w:rsidRPr="00E37124">
        <w:rPr>
          <w:rFonts w:ascii="Times New Roman" w:hAnsi="Times New Roman" w:hint="eastAsia"/>
          <w:sz w:val="24"/>
          <w:szCs w:val="24"/>
        </w:rPr>
        <w:t>○汚泥の乾燥施設（天日乾燥施設を除く。）</w:t>
      </w:r>
    </w:p>
    <w:tbl>
      <w:tblPr>
        <w:tblStyle w:val="42"/>
        <w:tblW w:w="0" w:type="auto"/>
        <w:tblInd w:w="250" w:type="dxa"/>
        <w:tblLook w:val="04A0" w:firstRow="1" w:lastRow="0" w:firstColumn="1" w:lastColumn="0" w:noHBand="0" w:noVBand="1"/>
      </w:tblPr>
      <w:tblGrid>
        <w:gridCol w:w="4820"/>
        <w:gridCol w:w="4536"/>
      </w:tblGrid>
      <w:tr w:rsidR="00D67369" w:rsidRPr="00D67369" w:rsidTr="00E37124">
        <w:tc>
          <w:tcPr>
            <w:tcW w:w="4820" w:type="dxa"/>
            <w:tcBorders>
              <w:bottom w:val="single" w:sz="4" w:space="0" w:color="auto"/>
            </w:tcBorders>
          </w:tcPr>
          <w:p w:rsidR="00D67369" w:rsidRPr="00E37124" w:rsidRDefault="00D67369" w:rsidP="00E37124">
            <w:pPr>
              <w:spacing w:beforeLines="50" w:before="148" w:afterLines="50" w:after="148" w:line="240" w:lineRule="auto"/>
              <w:ind w:left="203" w:hangingChars="100" w:hanging="203"/>
              <w:jc w:val="center"/>
              <w:rPr>
                <w:rFonts w:ascii="Times New Roman" w:hAnsi="Times New Roman"/>
                <w:sz w:val="22"/>
              </w:rPr>
            </w:pPr>
            <w:r w:rsidRPr="00E37124">
              <w:rPr>
                <w:rFonts w:ascii="Times New Roman" w:hAnsi="Times New Roman" w:hint="eastAsia"/>
                <w:sz w:val="22"/>
              </w:rPr>
              <w:t>維持管理の技術上の基準</w:t>
            </w:r>
          </w:p>
        </w:tc>
        <w:tc>
          <w:tcPr>
            <w:tcW w:w="4536" w:type="dxa"/>
            <w:tcBorders>
              <w:bottom w:val="single" w:sz="4" w:space="0" w:color="auto"/>
            </w:tcBorders>
          </w:tcPr>
          <w:p w:rsidR="00D67369" w:rsidRPr="00E37124" w:rsidRDefault="00D67369" w:rsidP="00E37124">
            <w:pPr>
              <w:spacing w:beforeLines="50" w:before="148" w:afterLines="50" w:after="148" w:line="240" w:lineRule="auto"/>
              <w:jc w:val="center"/>
              <w:rPr>
                <w:rFonts w:ascii="Times New Roman" w:hAnsi="Times New Roman"/>
                <w:sz w:val="22"/>
              </w:rPr>
            </w:pPr>
            <w:r w:rsidRPr="00E37124">
              <w:rPr>
                <w:rFonts w:ascii="Times New Roman" w:hAnsi="Times New Roman" w:hint="eastAsia"/>
                <w:sz w:val="22"/>
              </w:rPr>
              <w:t>対　応　状　況　等</w:t>
            </w:r>
          </w:p>
        </w:tc>
      </w:tr>
      <w:tr w:rsidR="00D67369" w:rsidRPr="00D67369" w:rsidTr="00E37124">
        <w:tc>
          <w:tcPr>
            <w:tcW w:w="4820" w:type="dxa"/>
            <w:tcBorders>
              <w:bottom w:val="dotted" w:sz="4" w:space="0" w:color="auto"/>
            </w:tcBorders>
          </w:tcPr>
          <w:p w:rsidR="00D67369" w:rsidRPr="00E37124" w:rsidRDefault="00D67369" w:rsidP="00E37124">
            <w:pPr>
              <w:spacing w:beforeLines="50" w:before="148" w:afterLines="50" w:after="148" w:line="240" w:lineRule="auto"/>
              <w:ind w:left="203" w:hangingChars="100" w:hanging="203"/>
              <w:rPr>
                <w:rFonts w:ascii="Times New Roman" w:hAnsi="Times New Roman"/>
                <w:sz w:val="22"/>
              </w:rPr>
            </w:pPr>
            <w:r w:rsidRPr="00E37124">
              <w:rPr>
                <w:rFonts w:ascii="Times New Roman" w:hAnsi="Times New Roman" w:hint="eastAsia"/>
                <w:sz w:val="22"/>
              </w:rPr>
              <w:t>一　汚泥の性状に応じ、乾燥設備を乾燥に適した状態に保つように温度を調節すること。</w:t>
            </w:r>
          </w:p>
        </w:tc>
        <w:tc>
          <w:tcPr>
            <w:tcW w:w="4536" w:type="dxa"/>
            <w:tcBorders>
              <w:bottom w:val="dotted" w:sz="4" w:space="0" w:color="auto"/>
            </w:tcBorders>
          </w:tcPr>
          <w:p w:rsidR="00D67369" w:rsidRPr="00E37124" w:rsidRDefault="00D67369" w:rsidP="00E37124">
            <w:pPr>
              <w:spacing w:beforeLines="50" w:before="148" w:afterLines="50" w:after="148" w:line="240" w:lineRule="auto"/>
              <w:rPr>
                <w:rFonts w:ascii="Times New Roman" w:hAnsi="Times New Roman"/>
                <w:sz w:val="22"/>
              </w:rPr>
            </w:pPr>
          </w:p>
        </w:tc>
      </w:tr>
      <w:tr w:rsidR="00D67369" w:rsidRPr="00D67369" w:rsidTr="00E37124">
        <w:tc>
          <w:tcPr>
            <w:tcW w:w="4820" w:type="dxa"/>
            <w:tcBorders>
              <w:top w:val="dotted" w:sz="4" w:space="0" w:color="auto"/>
            </w:tcBorders>
          </w:tcPr>
          <w:p w:rsidR="00D67369" w:rsidRPr="00E37124" w:rsidRDefault="00D67369" w:rsidP="00E37124">
            <w:pPr>
              <w:spacing w:beforeLines="50" w:before="148" w:afterLines="50" w:after="148" w:line="240" w:lineRule="auto"/>
              <w:ind w:left="203" w:hangingChars="100" w:hanging="203"/>
              <w:rPr>
                <w:rFonts w:ascii="Times New Roman" w:hAnsi="Times New Roman"/>
                <w:sz w:val="22"/>
              </w:rPr>
            </w:pPr>
            <w:r w:rsidRPr="00E37124">
              <w:rPr>
                <w:rFonts w:ascii="Times New Roman" w:hAnsi="Times New Roman" w:hint="eastAsia"/>
                <w:sz w:val="22"/>
              </w:rPr>
              <w:t>二　施設の煙突から排出されるガスによる生活環境保全上の支障が生じないようにするとともに、定期的にばい煙に関する検査を行うこと。</w:t>
            </w:r>
          </w:p>
        </w:tc>
        <w:tc>
          <w:tcPr>
            <w:tcW w:w="4536" w:type="dxa"/>
            <w:tcBorders>
              <w:top w:val="dotted" w:sz="4" w:space="0" w:color="auto"/>
            </w:tcBorders>
          </w:tcPr>
          <w:p w:rsidR="00D67369" w:rsidRPr="00E37124" w:rsidRDefault="00D67369" w:rsidP="00E37124">
            <w:pPr>
              <w:spacing w:beforeLines="50" w:before="148" w:afterLines="50" w:after="148" w:line="240" w:lineRule="auto"/>
              <w:rPr>
                <w:rFonts w:ascii="Times New Roman" w:hAnsi="Times New Roman"/>
                <w:sz w:val="22"/>
              </w:rPr>
            </w:pPr>
          </w:p>
        </w:tc>
      </w:tr>
    </w:tbl>
    <w:p w:rsidR="00D67369" w:rsidRPr="00D67369" w:rsidRDefault="00D67369" w:rsidP="00D67369">
      <w:pPr>
        <w:spacing w:line="240" w:lineRule="auto"/>
        <w:rPr>
          <w:rFonts w:ascii="Times New Roman" w:hAnsi="Times New Roman"/>
          <w:szCs w:val="22"/>
        </w:rPr>
      </w:pPr>
    </w:p>
    <w:p w:rsidR="00D67369" w:rsidRPr="00E37124" w:rsidRDefault="00D67369" w:rsidP="00D67369">
      <w:pPr>
        <w:spacing w:line="240" w:lineRule="auto"/>
        <w:rPr>
          <w:rFonts w:ascii="Times New Roman" w:hAnsi="Times New Roman"/>
          <w:sz w:val="24"/>
          <w:szCs w:val="24"/>
        </w:rPr>
      </w:pPr>
      <w:r w:rsidRPr="00E37124">
        <w:rPr>
          <w:rFonts w:ascii="Times New Roman" w:hAnsi="Times New Roman" w:hint="eastAsia"/>
          <w:sz w:val="24"/>
          <w:szCs w:val="24"/>
        </w:rPr>
        <w:t>○汚泥の乾燥施設（天日乾燥施設に限る。）</w:t>
      </w:r>
    </w:p>
    <w:tbl>
      <w:tblPr>
        <w:tblStyle w:val="42"/>
        <w:tblW w:w="0" w:type="auto"/>
        <w:tblInd w:w="250" w:type="dxa"/>
        <w:tblLook w:val="04A0" w:firstRow="1" w:lastRow="0" w:firstColumn="1" w:lastColumn="0" w:noHBand="0" w:noVBand="1"/>
      </w:tblPr>
      <w:tblGrid>
        <w:gridCol w:w="4820"/>
        <w:gridCol w:w="4536"/>
      </w:tblGrid>
      <w:tr w:rsidR="00D67369" w:rsidRPr="00D67369" w:rsidTr="00E37124">
        <w:tc>
          <w:tcPr>
            <w:tcW w:w="4820" w:type="dxa"/>
          </w:tcPr>
          <w:p w:rsidR="00D67369" w:rsidRPr="00E37124" w:rsidRDefault="00D67369" w:rsidP="00E37124">
            <w:pPr>
              <w:spacing w:beforeLines="50" w:before="148" w:afterLines="50" w:after="148" w:line="240" w:lineRule="auto"/>
              <w:ind w:left="203" w:hangingChars="100" w:hanging="203"/>
              <w:jc w:val="center"/>
              <w:rPr>
                <w:rFonts w:ascii="Times New Roman" w:hAnsi="Times New Roman"/>
                <w:sz w:val="22"/>
              </w:rPr>
            </w:pPr>
            <w:r w:rsidRPr="00E37124">
              <w:rPr>
                <w:rFonts w:ascii="Times New Roman" w:hAnsi="Times New Roman" w:hint="eastAsia"/>
                <w:sz w:val="22"/>
              </w:rPr>
              <w:t>維持管理の技術上の基準</w:t>
            </w:r>
          </w:p>
        </w:tc>
        <w:tc>
          <w:tcPr>
            <w:tcW w:w="4536" w:type="dxa"/>
          </w:tcPr>
          <w:p w:rsidR="00D67369" w:rsidRPr="00E37124" w:rsidRDefault="00D67369" w:rsidP="00E37124">
            <w:pPr>
              <w:spacing w:beforeLines="50" w:before="148" w:afterLines="50" w:after="148" w:line="240" w:lineRule="auto"/>
              <w:jc w:val="center"/>
              <w:rPr>
                <w:rFonts w:ascii="Times New Roman" w:hAnsi="Times New Roman"/>
                <w:sz w:val="22"/>
              </w:rPr>
            </w:pPr>
            <w:r w:rsidRPr="00E37124">
              <w:rPr>
                <w:rFonts w:ascii="Times New Roman" w:hAnsi="Times New Roman" w:hint="eastAsia"/>
                <w:sz w:val="22"/>
              </w:rPr>
              <w:t>対　応　状　況　等</w:t>
            </w:r>
          </w:p>
        </w:tc>
      </w:tr>
      <w:tr w:rsidR="00D67369" w:rsidRPr="00D67369" w:rsidTr="00E37124">
        <w:tc>
          <w:tcPr>
            <w:tcW w:w="4820" w:type="dxa"/>
          </w:tcPr>
          <w:p w:rsidR="00D67369" w:rsidRPr="00E37124" w:rsidRDefault="00D67369" w:rsidP="00E37124">
            <w:pPr>
              <w:spacing w:beforeLines="50" w:before="148" w:afterLines="50" w:after="148" w:line="240" w:lineRule="auto"/>
              <w:rPr>
                <w:rFonts w:ascii="Times New Roman" w:hAnsi="Times New Roman"/>
                <w:sz w:val="22"/>
              </w:rPr>
            </w:pPr>
            <w:r w:rsidRPr="00E37124">
              <w:rPr>
                <w:rFonts w:ascii="Times New Roman" w:hAnsi="Times New Roman" w:hint="eastAsia"/>
                <w:sz w:val="22"/>
              </w:rPr>
              <w:t xml:space="preserve">　定期的に天日乾燥床を点検し、汚泥又は汚泥からの分離液が流出し、又は地下に浸透するおそれがあると認められる場合には、速やかにこれを防止するために必要な措置を講ずることとする。</w:t>
            </w:r>
          </w:p>
        </w:tc>
        <w:tc>
          <w:tcPr>
            <w:tcW w:w="4536" w:type="dxa"/>
          </w:tcPr>
          <w:p w:rsidR="00D67369" w:rsidRPr="00E37124" w:rsidRDefault="00D67369" w:rsidP="00E37124">
            <w:pPr>
              <w:spacing w:beforeLines="50" w:before="148" w:afterLines="50" w:after="148" w:line="240" w:lineRule="auto"/>
              <w:rPr>
                <w:rFonts w:ascii="Times New Roman" w:hAnsi="Times New Roman"/>
                <w:sz w:val="22"/>
              </w:rPr>
            </w:pPr>
          </w:p>
        </w:tc>
      </w:tr>
    </w:tbl>
    <w:p w:rsidR="00BB0885" w:rsidRDefault="00BB0885">
      <w:pPr>
        <w:widowControl/>
        <w:spacing w:line="240" w:lineRule="auto"/>
        <w:jc w:val="left"/>
        <w:rPr>
          <w:rFonts w:ascii="Times New Roman" w:hAnsi="Times New Roman"/>
          <w:sz w:val="24"/>
          <w:szCs w:val="24"/>
        </w:rPr>
      </w:pPr>
    </w:p>
    <w:p w:rsidR="00D67369" w:rsidRPr="00E37124" w:rsidRDefault="00D67369" w:rsidP="00D67369">
      <w:pPr>
        <w:spacing w:line="240" w:lineRule="auto"/>
        <w:rPr>
          <w:rFonts w:ascii="Times New Roman" w:hAnsi="Times New Roman"/>
          <w:sz w:val="24"/>
          <w:szCs w:val="24"/>
        </w:rPr>
      </w:pPr>
      <w:r w:rsidRPr="00E37124">
        <w:rPr>
          <w:rFonts w:ascii="Times New Roman" w:hAnsi="Times New Roman" w:hint="eastAsia"/>
          <w:sz w:val="24"/>
          <w:szCs w:val="24"/>
        </w:rPr>
        <w:t>○廃油の油水分離施設</w:t>
      </w:r>
    </w:p>
    <w:tbl>
      <w:tblPr>
        <w:tblStyle w:val="42"/>
        <w:tblW w:w="0" w:type="auto"/>
        <w:tblInd w:w="250" w:type="dxa"/>
        <w:tblLook w:val="04A0" w:firstRow="1" w:lastRow="0" w:firstColumn="1" w:lastColumn="0" w:noHBand="0" w:noVBand="1"/>
      </w:tblPr>
      <w:tblGrid>
        <w:gridCol w:w="4820"/>
        <w:gridCol w:w="4536"/>
      </w:tblGrid>
      <w:tr w:rsidR="00D67369" w:rsidRPr="00D67369" w:rsidTr="00E37124">
        <w:tc>
          <w:tcPr>
            <w:tcW w:w="4820" w:type="dxa"/>
          </w:tcPr>
          <w:p w:rsidR="00D67369" w:rsidRPr="00E37124" w:rsidRDefault="00D67369" w:rsidP="00E37124">
            <w:pPr>
              <w:spacing w:beforeLines="50" w:before="148" w:afterLines="50" w:after="148" w:line="240" w:lineRule="auto"/>
              <w:ind w:left="203" w:hangingChars="100" w:hanging="203"/>
              <w:jc w:val="center"/>
              <w:rPr>
                <w:rFonts w:ascii="Times New Roman" w:hAnsi="Times New Roman"/>
                <w:sz w:val="22"/>
              </w:rPr>
            </w:pPr>
            <w:r w:rsidRPr="00E37124">
              <w:rPr>
                <w:rFonts w:ascii="Times New Roman" w:hAnsi="Times New Roman" w:hint="eastAsia"/>
                <w:sz w:val="22"/>
              </w:rPr>
              <w:t>維持管理の技術上の基準</w:t>
            </w:r>
          </w:p>
        </w:tc>
        <w:tc>
          <w:tcPr>
            <w:tcW w:w="4536" w:type="dxa"/>
          </w:tcPr>
          <w:p w:rsidR="00D67369" w:rsidRPr="00E37124" w:rsidRDefault="00D67369" w:rsidP="00E37124">
            <w:pPr>
              <w:spacing w:beforeLines="50" w:before="148" w:afterLines="50" w:after="148" w:line="240" w:lineRule="auto"/>
              <w:jc w:val="center"/>
              <w:rPr>
                <w:rFonts w:ascii="Times New Roman" w:hAnsi="Times New Roman"/>
                <w:sz w:val="22"/>
              </w:rPr>
            </w:pPr>
            <w:r w:rsidRPr="00E37124">
              <w:rPr>
                <w:rFonts w:ascii="Times New Roman" w:hAnsi="Times New Roman" w:hint="eastAsia"/>
                <w:sz w:val="22"/>
              </w:rPr>
              <w:t>対　応　状　況　等</w:t>
            </w:r>
          </w:p>
        </w:tc>
      </w:tr>
      <w:tr w:rsidR="00D67369" w:rsidRPr="00D67369" w:rsidTr="00E37124">
        <w:tc>
          <w:tcPr>
            <w:tcW w:w="4820" w:type="dxa"/>
          </w:tcPr>
          <w:p w:rsidR="00D67369" w:rsidRPr="00E37124" w:rsidRDefault="00D67369" w:rsidP="00E37124">
            <w:pPr>
              <w:spacing w:beforeLines="50" w:before="148" w:afterLines="50" w:after="148" w:line="240" w:lineRule="auto"/>
              <w:ind w:left="203" w:hangingChars="100" w:hanging="203"/>
              <w:rPr>
                <w:rFonts w:ascii="Times New Roman" w:hAnsi="Times New Roman"/>
                <w:sz w:val="22"/>
              </w:rPr>
            </w:pPr>
            <w:r w:rsidRPr="00E37124">
              <w:rPr>
                <w:rFonts w:ascii="Times New Roman" w:hAnsi="Times New Roman" w:hint="eastAsia"/>
                <w:sz w:val="22"/>
              </w:rPr>
              <w:t>一　廃油が地下に浸透しないように必要な措置を講ずるとともに、流出防止堤その他の設備を定期的に点検し、異常を認めた場合には速やかに必要な措置を講ずること。</w:t>
            </w:r>
          </w:p>
        </w:tc>
        <w:tc>
          <w:tcPr>
            <w:tcW w:w="4536" w:type="dxa"/>
          </w:tcPr>
          <w:p w:rsidR="00D67369" w:rsidRPr="00E37124" w:rsidRDefault="00D67369" w:rsidP="00E37124">
            <w:pPr>
              <w:spacing w:beforeLines="50" w:before="148" w:afterLines="50" w:after="148" w:line="240" w:lineRule="auto"/>
              <w:rPr>
                <w:rFonts w:ascii="Times New Roman" w:hAnsi="Times New Roman"/>
                <w:sz w:val="22"/>
              </w:rPr>
            </w:pPr>
          </w:p>
        </w:tc>
      </w:tr>
      <w:tr w:rsidR="00D67369" w:rsidRPr="00D67369" w:rsidTr="00E37124">
        <w:tc>
          <w:tcPr>
            <w:tcW w:w="4820" w:type="dxa"/>
          </w:tcPr>
          <w:p w:rsidR="00D67369" w:rsidRPr="00E37124" w:rsidRDefault="00D67369" w:rsidP="00E37124">
            <w:pPr>
              <w:spacing w:beforeLines="50" w:before="148" w:afterLines="50" w:after="148" w:line="240" w:lineRule="auto"/>
              <w:ind w:left="203" w:hangingChars="100" w:hanging="203"/>
              <w:rPr>
                <w:rFonts w:ascii="Times New Roman" w:hAnsi="Times New Roman"/>
                <w:sz w:val="22"/>
              </w:rPr>
            </w:pPr>
            <w:r w:rsidRPr="00E37124">
              <w:rPr>
                <w:rFonts w:ascii="Times New Roman" w:hAnsi="Times New Roman" w:hint="eastAsia"/>
                <w:sz w:val="22"/>
              </w:rPr>
              <w:t>二　火災の発生を防止するために必要な措置を講ずるとともに、消火器その他の消火設備を備えること。</w:t>
            </w:r>
          </w:p>
        </w:tc>
        <w:tc>
          <w:tcPr>
            <w:tcW w:w="4536" w:type="dxa"/>
          </w:tcPr>
          <w:p w:rsidR="00D67369" w:rsidRPr="00E37124" w:rsidRDefault="00D67369" w:rsidP="00E37124">
            <w:pPr>
              <w:spacing w:beforeLines="50" w:before="148" w:afterLines="50" w:after="148" w:line="240" w:lineRule="auto"/>
              <w:rPr>
                <w:rFonts w:ascii="Times New Roman" w:hAnsi="Times New Roman"/>
                <w:sz w:val="22"/>
              </w:rPr>
            </w:pPr>
          </w:p>
        </w:tc>
      </w:tr>
    </w:tbl>
    <w:p w:rsidR="00D67369" w:rsidRDefault="00D67369" w:rsidP="00D67369">
      <w:pPr>
        <w:spacing w:line="240" w:lineRule="auto"/>
        <w:rPr>
          <w:rFonts w:ascii="Times New Roman" w:hAnsi="Times New Roman"/>
          <w:szCs w:val="22"/>
        </w:rPr>
      </w:pPr>
    </w:p>
    <w:p w:rsidR="00D67369" w:rsidRPr="00E37124" w:rsidRDefault="00D67369" w:rsidP="00D67369">
      <w:pPr>
        <w:spacing w:line="240" w:lineRule="auto"/>
        <w:rPr>
          <w:rFonts w:ascii="Times New Roman" w:hAnsi="Times New Roman"/>
          <w:sz w:val="24"/>
          <w:szCs w:val="24"/>
        </w:rPr>
      </w:pPr>
      <w:r w:rsidRPr="00E37124">
        <w:rPr>
          <w:rFonts w:ascii="Times New Roman" w:hAnsi="Times New Roman" w:hint="eastAsia"/>
          <w:sz w:val="24"/>
          <w:szCs w:val="24"/>
        </w:rPr>
        <w:lastRenderedPageBreak/>
        <w:t>○廃酸又は廃アルカリの中和施設</w:t>
      </w:r>
    </w:p>
    <w:tbl>
      <w:tblPr>
        <w:tblStyle w:val="42"/>
        <w:tblW w:w="0" w:type="auto"/>
        <w:tblInd w:w="250" w:type="dxa"/>
        <w:tblLook w:val="04A0" w:firstRow="1" w:lastRow="0" w:firstColumn="1" w:lastColumn="0" w:noHBand="0" w:noVBand="1"/>
      </w:tblPr>
      <w:tblGrid>
        <w:gridCol w:w="4820"/>
        <w:gridCol w:w="4536"/>
      </w:tblGrid>
      <w:tr w:rsidR="00D67369" w:rsidRPr="00D67369" w:rsidTr="00E37124">
        <w:tc>
          <w:tcPr>
            <w:tcW w:w="4820" w:type="dxa"/>
          </w:tcPr>
          <w:p w:rsidR="00D67369" w:rsidRPr="00E37124" w:rsidRDefault="00D67369" w:rsidP="00E37124">
            <w:pPr>
              <w:spacing w:beforeLines="50" w:before="148" w:afterLines="50" w:after="148" w:line="240" w:lineRule="auto"/>
              <w:ind w:left="203" w:hangingChars="100" w:hanging="203"/>
              <w:jc w:val="center"/>
              <w:rPr>
                <w:rFonts w:ascii="Times New Roman" w:hAnsi="Times New Roman"/>
                <w:sz w:val="22"/>
              </w:rPr>
            </w:pPr>
            <w:r w:rsidRPr="00E37124">
              <w:rPr>
                <w:rFonts w:ascii="Times New Roman" w:hAnsi="Times New Roman" w:hint="eastAsia"/>
                <w:sz w:val="22"/>
              </w:rPr>
              <w:t>維持管理の技術上の基準</w:t>
            </w:r>
          </w:p>
        </w:tc>
        <w:tc>
          <w:tcPr>
            <w:tcW w:w="4536" w:type="dxa"/>
          </w:tcPr>
          <w:p w:rsidR="00D67369" w:rsidRPr="00E37124" w:rsidRDefault="00D67369" w:rsidP="00E37124">
            <w:pPr>
              <w:spacing w:beforeLines="50" w:before="148" w:afterLines="50" w:after="148" w:line="240" w:lineRule="auto"/>
              <w:jc w:val="center"/>
              <w:rPr>
                <w:rFonts w:ascii="Times New Roman" w:hAnsi="Times New Roman"/>
                <w:sz w:val="22"/>
              </w:rPr>
            </w:pPr>
            <w:r w:rsidRPr="00E37124">
              <w:rPr>
                <w:rFonts w:ascii="Times New Roman" w:hAnsi="Times New Roman" w:hint="eastAsia"/>
                <w:sz w:val="22"/>
              </w:rPr>
              <w:t>対　応　状　況　等</w:t>
            </w:r>
          </w:p>
        </w:tc>
      </w:tr>
      <w:tr w:rsidR="00D67369" w:rsidRPr="00D67369" w:rsidTr="00E37124">
        <w:tc>
          <w:tcPr>
            <w:tcW w:w="4820" w:type="dxa"/>
          </w:tcPr>
          <w:p w:rsidR="00D67369" w:rsidRPr="00E37124" w:rsidRDefault="00D67369" w:rsidP="00E37124">
            <w:pPr>
              <w:spacing w:beforeLines="50" w:before="148" w:afterLines="50" w:after="148" w:line="240" w:lineRule="auto"/>
              <w:ind w:left="203" w:hangingChars="100" w:hanging="203"/>
              <w:rPr>
                <w:rFonts w:ascii="Times New Roman" w:hAnsi="Times New Roman"/>
                <w:sz w:val="22"/>
              </w:rPr>
            </w:pPr>
            <w:r w:rsidRPr="00E37124">
              <w:rPr>
                <w:rFonts w:ascii="Times New Roman" w:hAnsi="Times New Roman" w:hint="eastAsia"/>
                <w:sz w:val="22"/>
              </w:rPr>
              <w:t>一　中和槽内の水素イオン濃度指数を測定し、廃酸又は廃アルカリ及び中和剤の供給量を適度に調節すること。</w:t>
            </w:r>
          </w:p>
        </w:tc>
        <w:tc>
          <w:tcPr>
            <w:tcW w:w="4536" w:type="dxa"/>
          </w:tcPr>
          <w:p w:rsidR="00D67369" w:rsidRPr="00E37124" w:rsidRDefault="00D67369" w:rsidP="00E37124">
            <w:pPr>
              <w:spacing w:beforeLines="50" w:before="148" w:afterLines="50" w:after="148" w:line="240" w:lineRule="auto"/>
              <w:rPr>
                <w:rFonts w:ascii="Times New Roman" w:hAnsi="Times New Roman"/>
                <w:sz w:val="22"/>
              </w:rPr>
            </w:pPr>
          </w:p>
        </w:tc>
      </w:tr>
      <w:tr w:rsidR="00D67369" w:rsidRPr="00D67369" w:rsidTr="00E37124">
        <w:tc>
          <w:tcPr>
            <w:tcW w:w="4820" w:type="dxa"/>
          </w:tcPr>
          <w:p w:rsidR="00D67369" w:rsidRPr="00E37124" w:rsidRDefault="00D67369" w:rsidP="00E37124">
            <w:pPr>
              <w:spacing w:beforeLines="50" w:before="148" w:afterLines="50" w:after="148" w:line="240" w:lineRule="auto"/>
              <w:ind w:left="203" w:hangingChars="100" w:hanging="203"/>
              <w:rPr>
                <w:rFonts w:ascii="Times New Roman" w:hAnsi="Times New Roman"/>
                <w:sz w:val="22"/>
              </w:rPr>
            </w:pPr>
            <w:r w:rsidRPr="00E37124">
              <w:rPr>
                <w:rFonts w:ascii="Times New Roman" w:hAnsi="Times New Roman" w:hint="eastAsia"/>
                <w:sz w:val="22"/>
              </w:rPr>
              <w:t>二　廃酸又は廃アルカリと中和剤との混合を十分に行うこと。</w:t>
            </w:r>
          </w:p>
        </w:tc>
        <w:tc>
          <w:tcPr>
            <w:tcW w:w="4536" w:type="dxa"/>
          </w:tcPr>
          <w:p w:rsidR="00D67369" w:rsidRPr="00E37124" w:rsidRDefault="00D67369" w:rsidP="00E37124">
            <w:pPr>
              <w:spacing w:beforeLines="50" w:before="148" w:afterLines="50" w:after="148" w:line="240" w:lineRule="auto"/>
              <w:rPr>
                <w:rFonts w:ascii="Times New Roman" w:hAnsi="Times New Roman"/>
                <w:sz w:val="22"/>
              </w:rPr>
            </w:pPr>
          </w:p>
        </w:tc>
      </w:tr>
      <w:tr w:rsidR="00D67369" w:rsidRPr="00D67369" w:rsidTr="00E37124">
        <w:tc>
          <w:tcPr>
            <w:tcW w:w="4820" w:type="dxa"/>
          </w:tcPr>
          <w:p w:rsidR="00D67369" w:rsidRPr="00E37124" w:rsidRDefault="00D67369" w:rsidP="00E37124">
            <w:pPr>
              <w:spacing w:beforeLines="50" w:before="148" w:afterLines="50" w:after="148" w:line="240" w:lineRule="auto"/>
              <w:ind w:left="203" w:hangingChars="100" w:hanging="203"/>
              <w:rPr>
                <w:rFonts w:ascii="Times New Roman" w:hAnsi="Times New Roman"/>
                <w:sz w:val="22"/>
              </w:rPr>
            </w:pPr>
            <w:r w:rsidRPr="00E37124">
              <w:rPr>
                <w:rFonts w:ascii="Times New Roman" w:hAnsi="Times New Roman" w:hint="eastAsia"/>
                <w:sz w:val="22"/>
              </w:rPr>
              <w:t>三　廃酸又は廃アルカリが地下に浸透しないように必要な措置を講ずること。</w:t>
            </w:r>
          </w:p>
        </w:tc>
        <w:tc>
          <w:tcPr>
            <w:tcW w:w="4536" w:type="dxa"/>
          </w:tcPr>
          <w:p w:rsidR="00D67369" w:rsidRPr="00E37124" w:rsidRDefault="00D67369" w:rsidP="00E37124">
            <w:pPr>
              <w:spacing w:beforeLines="50" w:before="148" w:afterLines="50" w:after="148" w:line="240" w:lineRule="auto"/>
              <w:rPr>
                <w:rFonts w:ascii="Times New Roman" w:hAnsi="Times New Roman"/>
                <w:sz w:val="22"/>
              </w:rPr>
            </w:pPr>
          </w:p>
        </w:tc>
      </w:tr>
    </w:tbl>
    <w:p w:rsidR="00D67369" w:rsidRPr="00D67369" w:rsidRDefault="00D67369" w:rsidP="00D67369">
      <w:pPr>
        <w:spacing w:line="240" w:lineRule="auto"/>
        <w:rPr>
          <w:rFonts w:ascii="Times New Roman" w:hAnsi="Times New Roman"/>
          <w:szCs w:val="22"/>
        </w:rPr>
      </w:pPr>
    </w:p>
    <w:p w:rsidR="00D67369" w:rsidRPr="00E37124" w:rsidRDefault="00D67369" w:rsidP="00D67369">
      <w:pPr>
        <w:spacing w:line="240" w:lineRule="auto"/>
        <w:rPr>
          <w:rFonts w:ascii="Times New Roman" w:hAnsi="Times New Roman"/>
          <w:sz w:val="24"/>
          <w:szCs w:val="24"/>
        </w:rPr>
      </w:pPr>
      <w:r w:rsidRPr="00E37124">
        <w:rPr>
          <w:rFonts w:ascii="Times New Roman" w:hAnsi="Times New Roman" w:hint="eastAsia"/>
          <w:sz w:val="24"/>
          <w:szCs w:val="24"/>
        </w:rPr>
        <w:t>○廃プラスチック類の破砕施設、木くず又はがれき類の破砕施設</w:t>
      </w:r>
    </w:p>
    <w:tbl>
      <w:tblPr>
        <w:tblStyle w:val="42"/>
        <w:tblW w:w="0" w:type="auto"/>
        <w:tblInd w:w="250" w:type="dxa"/>
        <w:tblLook w:val="04A0" w:firstRow="1" w:lastRow="0" w:firstColumn="1" w:lastColumn="0" w:noHBand="0" w:noVBand="1"/>
      </w:tblPr>
      <w:tblGrid>
        <w:gridCol w:w="4820"/>
        <w:gridCol w:w="4536"/>
      </w:tblGrid>
      <w:tr w:rsidR="00D67369" w:rsidRPr="00D67369" w:rsidTr="00E37124">
        <w:tc>
          <w:tcPr>
            <w:tcW w:w="4820" w:type="dxa"/>
          </w:tcPr>
          <w:p w:rsidR="00D67369" w:rsidRPr="00E37124" w:rsidRDefault="00D67369" w:rsidP="00E37124">
            <w:pPr>
              <w:spacing w:beforeLines="50" w:before="148" w:afterLines="50" w:after="148" w:line="240" w:lineRule="auto"/>
              <w:ind w:left="203" w:hangingChars="100" w:hanging="203"/>
              <w:jc w:val="center"/>
              <w:rPr>
                <w:rFonts w:ascii="Times New Roman" w:hAnsi="Times New Roman"/>
                <w:sz w:val="22"/>
              </w:rPr>
            </w:pPr>
            <w:r w:rsidRPr="00E37124">
              <w:rPr>
                <w:rFonts w:ascii="Times New Roman" w:hAnsi="Times New Roman" w:hint="eastAsia"/>
                <w:sz w:val="22"/>
              </w:rPr>
              <w:t>維持管理の技術上の基準</w:t>
            </w:r>
          </w:p>
        </w:tc>
        <w:tc>
          <w:tcPr>
            <w:tcW w:w="4536" w:type="dxa"/>
          </w:tcPr>
          <w:p w:rsidR="00D67369" w:rsidRPr="00E37124" w:rsidRDefault="00D67369" w:rsidP="00E37124">
            <w:pPr>
              <w:spacing w:beforeLines="50" w:before="148" w:afterLines="50" w:after="148" w:line="240" w:lineRule="auto"/>
              <w:jc w:val="center"/>
              <w:rPr>
                <w:rFonts w:ascii="Times New Roman" w:hAnsi="Times New Roman"/>
                <w:sz w:val="22"/>
              </w:rPr>
            </w:pPr>
            <w:r w:rsidRPr="00E37124">
              <w:rPr>
                <w:rFonts w:ascii="Times New Roman" w:hAnsi="Times New Roman" w:hint="eastAsia"/>
                <w:sz w:val="22"/>
              </w:rPr>
              <w:t>対　応　状　況　等</w:t>
            </w:r>
          </w:p>
        </w:tc>
      </w:tr>
      <w:tr w:rsidR="00D67369" w:rsidRPr="00D67369" w:rsidTr="00E37124">
        <w:tc>
          <w:tcPr>
            <w:tcW w:w="4820" w:type="dxa"/>
          </w:tcPr>
          <w:p w:rsidR="00D67369" w:rsidRPr="00E37124" w:rsidRDefault="00D67369" w:rsidP="00E37124">
            <w:pPr>
              <w:spacing w:beforeLines="50" w:before="148" w:afterLines="50" w:after="148" w:line="240" w:lineRule="auto"/>
              <w:ind w:left="203" w:hangingChars="100" w:hanging="203"/>
              <w:rPr>
                <w:rFonts w:ascii="Times New Roman" w:hAnsi="Times New Roman"/>
                <w:sz w:val="22"/>
              </w:rPr>
            </w:pPr>
            <w:r w:rsidRPr="00E37124">
              <w:rPr>
                <w:rFonts w:ascii="Times New Roman" w:hAnsi="Times New Roman" w:hint="eastAsia"/>
                <w:sz w:val="22"/>
              </w:rPr>
              <w:t>一　破砕によって生ずる粉じんの周囲への飛散を防止するために必要な措置を講ずること。</w:t>
            </w:r>
          </w:p>
        </w:tc>
        <w:tc>
          <w:tcPr>
            <w:tcW w:w="4536" w:type="dxa"/>
          </w:tcPr>
          <w:p w:rsidR="00D67369" w:rsidRPr="00E37124" w:rsidRDefault="00D67369" w:rsidP="00E37124">
            <w:pPr>
              <w:spacing w:beforeLines="50" w:before="148" w:afterLines="50" w:after="148" w:line="240" w:lineRule="auto"/>
              <w:rPr>
                <w:rFonts w:ascii="Times New Roman" w:hAnsi="Times New Roman"/>
                <w:sz w:val="22"/>
              </w:rPr>
            </w:pPr>
          </w:p>
        </w:tc>
      </w:tr>
    </w:tbl>
    <w:p w:rsidR="00BB0885" w:rsidRDefault="00BB0885">
      <w:pPr>
        <w:widowControl/>
        <w:spacing w:line="240" w:lineRule="auto"/>
        <w:jc w:val="left"/>
        <w:rPr>
          <w:rFonts w:ascii="Times New Roman" w:hAnsi="Times New Roman"/>
          <w:sz w:val="24"/>
          <w:szCs w:val="24"/>
        </w:rPr>
      </w:pPr>
    </w:p>
    <w:p w:rsidR="00D67369" w:rsidRPr="00E37124" w:rsidRDefault="00D67369" w:rsidP="00D67369">
      <w:pPr>
        <w:spacing w:line="240" w:lineRule="auto"/>
        <w:rPr>
          <w:rFonts w:ascii="Times New Roman" w:hAnsi="Times New Roman"/>
          <w:sz w:val="24"/>
          <w:szCs w:val="24"/>
        </w:rPr>
      </w:pPr>
      <w:r w:rsidRPr="00E37124">
        <w:rPr>
          <w:rFonts w:ascii="Times New Roman" w:hAnsi="Times New Roman" w:hint="eastAsia"/>
          <w:sz w:val="24"/>
          <w:szCs w:val="24"/>
        </w:rPr>
        <w:t>○廃プラスチック類の破砕施設、木くず又はがれき類の破砕施設（固型化燃料施設）</w:t>
      </w:r>
    </w:p>
    <w:tbl>
      <w:tblPr>
        <w:tblStyle w:val="42"/>
        <w:tblW w:w="0" w:type="auto"/>
        <w:tblInd w:w="250" w:type="dxa"/>
        <w:tblLook w:val="04A0" w:firstRow="1" w:lastRow="0" w:firstColumn="1" w:lastColumn="0" w:noHBand="0" w:noVBand="1"/>
      </w:tblPr>
      <w:tblGrid>
        <w:gridCol w:w="4820"/>
        <w:gridCol w:w="4536"/>
      </w:tblGrid>
      <w:tr w:rsidR="00D67369" w:rsidRPr="00D67369" w:rsidTr="00E37124">
        <w:tc>
          <w:tcPr>
            <w:tcW w:w="4820" w:type="dxa"/>
          </w:tcPr>
          <w:p w:rsidR="00D67369" w:rsidRPr="00E37124" w:rsidRDefault="00D67369" w:rsidP="00E37124">
            <w:pPr>
              <w:spacing w:beforeLines="50" w:before="148" w:afterLines="50" w:after="148" w:line="240" w:lineRule="auto"/>
              <w:ind w:left="203" w:hangingChars="100" w:hanging="203"/>
              <w:jc w:val="center"/>
              <w:rPr>
                <w:rFonts w:ascii="Times New Roman" w:hAnsi="Times New Roman"/>
                <w:sz w:val="22"/>
              </w:rPr>
            </w:pPr>
            <w:r w:rsidRPr="00E37124">
              <w:rPr>
                <w:rFonts w:ascii="Times New Roman" w:hAnsi="Times New Roman" w:hint="eastAsia"/>
                <w:sz w:val="22"/>
              </w:rPr>
              <w:t>維持管理の技術上の基準</w:t>
            </w:r>
          </w:p>
        </w:tc>
        <w:tc>
          <w:tcPr>
            <w:tcW w:w="4536" w:type="dxa"/>
          </w:tcPr>
          <w:p w:rsidR="00D67369" w:rsidRPr="00E37124" w:rsidRDefault="00D67369" w:rsidP="00E37124">
            <w:pPr>
              <w:spacing w:beforeLines="50" w:before="148" w:afterLines="50" w:after="148" w:line="240" w:lineRule="auto"/>
              <w:jc w:val="center"/>
              <w:rPr>
                <w:rFonts w:ascii="Times New Roman" w:hAnsi="Times New Roman"/>
                <w:sz w:val="22"/>
              </w:rPr>
            </w:pPr>
            <w:r w:rsidRPr="00E37124">
              <w:rPr>
                <w:rFonts w:ascii="Times New Roman" w:hAnsi="Times New Roman" w:hint="eastAsia"/>
                <w:sz w:val="22"/>
              </w:rPr>
              <w:t>対　応　状　況　等</w:t>
            </w:r>
          </w:p>
        </w:tc>
      </w:tr>
      <w:tr w:rsidR="00D67369" w:rsidRPr="00D67369" w:rsidTr="00E37124">
        <w:tc>
          <w:tcPr>
            <w:tcW w:w="4820" w:type="dxa"/>
          </w:tcPr>
          <w:p w:rsidR="00D67369" w:rsidRPr="00E37124" w:rsidRDefault="00D67369" w:rsidP="00E37124">
            <w:pPr>
              <w:spacing w:beforeLines="50" w:before="148" w:afterLines="50" w:after="148" w:line="240" w:lineRule="auto"/>
              <w:ind w:left="203" w:hangingChars="100" w:hanging="203"/>
              <w:rPr>
                <w:rFonts w:ascii="Times New Roman" w:hAnsi="Times New Roman"/>
                <w:sz w:val="22"/>
              </w:rPr>
            </w:pPr>
            <w:r w:rsidRPr="00E37124">
              <w:rPr>
                <w:rFonts w:ascii="Times New Roman" w:hAnsi="Times New Roman" w:hint="eastAsia"/>
                <w:sz w:val="22"/>
              </w:rPr>
              <w:t>一　破砕によって生ずる粉じんの周囲への飛散を防止するために必要な措置を講ずること。</w:t>
            </w:r>
          </w:p>
        </w:tc>
        <w:tc>
          <w:tcPr>
            <w:tcW w:w="4536" w:type="dxa"/>
          </w:tcPr>
          <w:p w:rsidR="00D67369" w:rsidRPr="00E37124" w:rsidRDefault="00D67369" w:rsidP="00E37124">
            <w:pPr>
              <w:spacing w:beforeLines="50" w:before="148" w:afterLines="50" w:after="148" w:line="240" w:lineRule="auto"/>
              <w:rPr>
                <w:rFonts w:ascii="Times New Roman" w:hAnsi="Times New Roman"/>
                <w:sz w:val="22"/>
              </w:rPr>
            </w:pPr>
          </w:p>
        </w:tc>
      </w:tr>
      <w:tr w:rsidR="00D67369" w:rsidRPr="00D67369" w:rsidTr="00E37124">
        <w:tc>
          <w:tcPr>
            <w:tcW w:w="4820" w:type="dxa"/>
          </w:tcPr>
          <w:p w:rsidR="00D67369" w:rsidRPr="00E37124" w:rsidRDefault="00D67369" w:rsidP="00E37124">
            <w:pPr>
              <w:spacing w:beforeLines="50" w:before="148" w:afterLines="50" w:after="148" w:line="240" w:lineRule="auto"/>
              <w:ind w:left="203" w:hangingChars="100" w:hanging="203"/>
              <w:rPr>
                <w:rFonts w:ascii="Times New Roman" w:hAnsi="Times New Roman"/>
                <w:sz w:val="22"/>
              </w:rPr>
            </w:pPr>
            <w:r w:rsidRPr="00E37124">
              <w:rPr>
                <w:rFonts w:ascii="Times New Roman" w:hAnsi="Times New Roman" w:hint="eastAsia"/>
                <w:sz w:val="22"/>
              </w:rPr>
              <w:t>二　破砕した廃プラスチック類の圧縮固化を行う場合にあっては、次によること。</w:t>
            </w:r>
          </w:p>
        </w:tc>
        <w:tc>
          <w:tcPr>
            <w:tcW w:w="4536" w:type="dxa"/>
          </w:tcPr>
          <w:p w:rsidR="00D67369" w:rsidRPr="00E37124" w:rsidRDefault="00D67369" w:rsidP="00E37124">
            <w:pPr>
              <w:spacing w:beforeLines="50" w:before="148" w:afterLines="50" w:after="148" w:line="240" w:lineRule="auto"/>
              <w:rPr>
                <w:rFonts w:ascii="Times New Roman" w:hAnsi="Times New Roman"/>
                <w:sz w:val="22"/>
              </w:rPr>
            </w:pPr>
          </w:p>
        </w:tc>
      </w:tr>
      <w:tr w:rsidR="00D67369" w:rsidRPr="00D67369" w:rsidTr="00E37124">
        <w:tc>
          <w:tcPr>
            <w:tcW w:w="4820" w:type="dxa"/>
          </w:tcPr>
          <w:p w:rsidR="00D67369" w:rsidRPr="00E37124" w:rsidRDefault="00D67369" w:rsidP="00E37124">
            <w:pPr>
              <w:spacing w:beforeLines="50" w:before="148" w:afterLines="50" w:after="148" w:line="240" w:lineRule="auto"/>
              <w:rPr>
                <w:rFonts w:ascii="Times New Roman" w:hAnsi="Times New Roman"/>
                <w:sz w:val="22"/>
              </w:rPr>
            </w:pPr>
            <w:r w:rsidRPr="00E37124">
              <w:rPr>
                <w:rFonts w:ascii="Times New Roman" w:hAnsi="Times New Roman" w:hint="eastAsia"/>
                <w:sz w:val="22"/>
              </w:rPr>
              <w:t xml:space="preserve">　イ　成形設備にあっては、次によること。</w:t>
            </w:r>
          </w:p>
        </w:tc>
        <w:tc>
          <w:tcPr>
            <w:tcW w:w="4536" w:type="dxa"/>
          </w:tcPr>
          <w:p w:rsidR="00D67369" w:rsidRPr="00E37124" w:rsidRDefault="00D67369" w:rsidP="00E37124">
            <w:pPr>
              <w:spacing w:beforeLines="50" w:before="148" w:afterLines="50" w:after="148" w:line="240" w:lineRule="auto"/>
              <w:rPr>
                <w:rFonts w:ascii="Times New Roman" w:hAnsi="Times New Roman"/>
                <w:sz w:val="22"/>
              </w:rPr>
            </w:pPr>
          </w:p>
        </w:tc>
      </w:tr>
      <w:tr w:rsidR="00D67369" w:rsidRPr="00D67369" w:rsidTr="00E37124">
        <w:tc>
          <w:tcPr>
            <w:tcW w:w="4820" w:type="dxa"/>
          </w:tcPr>
          <w:p w:rsidR="00D67369" w:rsidRPr="00E37124" w:rsidRDefault="00D67369" w:rsidP="00E37124">
            <w:pPr>
              <w:spacing w:beforeLines="50" w:before="148" w:afterLines="50" w:after="148" w:line="240" w:lineRule="auto"/>
              <w:ind w:left="608" w:hangingChars="300" w:hanging="608"/>
              <w:rPr>
                <w:rFonts w:asciiTheme="minorEastAsia" w:eastAsiaTheme="minorEastAsia" w:hAnsiTheme="minorEastAsia"/>
                <w:sz w:val="22"/>
              </w:rPr>
            </w:pPr>
            <w:r w:rsidRPr="00E37124">
              <w:rPr>
                <w:rFonts w:asciiTheme="minorEastAsia" w:eastAsiaTheme="minorEastAsia" w:hAnsiTheme="minorEastAsia" w:hint="eastAsia"/>
                <w:sz w:val="22"/>
              </w:rPr>
              <w:t xml:space="preserve">　　</w:t>
            </w:r>
            <w:r w:rsidRPr="00E37124">
              <w:rPr>
                <w:rFonts w:asciiTheme="minorEastAsia" w:eastAsiaTheme="minorEastAsia" w:hAnsiTheme="minorEastAsia"/>
                <w:sz w:val="22"/>
              </w:rPr>
              <w:t>(1) 運転を開始する場合には、成形設備内のちりを除去すること。</w:t>
            </w:r>
          </w:p>
        </w:tc>
        <w:tc>
          <w:tcPr>
            <w:tcW w:w="4536" w:type="dxa"/>
          </w:tcPr>
          <w:p w:rsidR="00D67369" w:rsidRPr="00E37124" w:rsidRDefault="00D67369" w:rsidP="00E37124">
            <w:pPr>
              <w:spacing w:beforeLines="50" w:before="148" w:afterLines="50" w:after="148" w:line="240" w:lineRule="auto"/>
              <w:rPr>
                <w:rFonts w:ascii="Times New Roman" w:hAnsi="Times New Roman"/>
                <w:sz w:val="22"/>
              </w:rPr>
            </w:pPr>
          </w:p>
        </w:tc>
      </w:tr>
      <w:tr w:rsidR="00D67369" w:rsidRPr="00D67369" w:rsidTr="00E37124">
        <w:tc>
          <w:tcPr>
            <w:tcW w:w="4820" w:type="dxa"/>
          </w:tcPr>
          <w:p w:rsidR="00D67369" w:rsidRPr="00E37124" w:rsidRDefault="00D67369" w:rsidP="00E37124">
            <w:pPr>
              <w:spacing w:beforeLines="50" w:before="148" w:afterLines="50" w:after="148" w:line="240" w:lineRule="auto"/>
              <w:ind w:left="608" w:hangingChars="300" w:hanging="608"/>
              <w:rPr>
                <w:rFonts w:asciiTheme="minorEastAsia" w:eastAsiaTheme="minorEastAsia" w:hAnsiTheme="minorEastAsia"/>
                <w:sz w:val="22"/>
              </w:rPr>
            </w:pPr>
            <w:r w:rsidRPr="00E37124">
              <w:rPr>
                <w:rFonts w:asciiTheme="minorEastAsia" w:eastAsiaTheme="minorEastAsia" w:hAnsiTheme="minorEastAsia" w:hint="eastAsia"/>
                <w:sz w:val="22"/>
              </w:rPr>
              <w:t xml:space="preserve">　　</w:t>
            </w:r>
            <w:r w:rsidRPr="00E37124">
              <w:rPr>
                <w:rFonts w:asciiTheme="minorEastAsia" w:eastAsiaTheme="minorEastAsia" w:hAnsiTheme="minorEastAsia"/>
                <w:sz w:val="22"/>
              </w:rPr>
              <w:t>(2) 廃棄物の投入は、定量ずつ連続的に行うこと。</w:t>
            </w:r>
          </w:p>
        </w:tc>
        <w:tc>
          <w:tcPr>
            <w:tcW w:w="4536" w:type="dxa"/>
          </w:tcPr>
          <w:p w:rsidR="00D67369" w:rsidRPr="00E37124" w:rsidRDefault="00D67369" w:rsidP="00E37124">
            <w:pPr>
              <w:spacing w:beforeLines="50" w:before="148" w:afterLines="50" w:after="148" w:line="240" w:lineRule="auto"/>
              <w:rPr>
                <w:rFonts w:ascii="Times New Roman" w:hAnsi="Times New Roman"/>
                <w:sz w:val="22"/>
              </w:rPr>
            </w:pPr>
          </w:p>
        </w:tc>
      </w:tr>
      <w:tr w:rsidR="00D67369" w:rsidRPr="00D67369" w:rsidTr="00E37124">
        <w:tc>
          <w:tcPr>
            <w:tcW w:w="4820" w:type="dxa"/>
          </w:tcPr>
          <w:p w:rsidR="00D67369" w:rsidRPr="00E37124" w:rsidRDefault="00D67369" w:rsidP="00E37124">
            <w:pPr>
              <w:spacing w:beforeLines="50" w:before="148" w:afterLines="50" w:after="148" w:line="240" w:lineRule="auto"/>
              <w:ind w:left="608" w:hangingChars="300" w:hanging="608"/>
              <w:rPr>
                <w:rFonts w:asciiTheme="minorEastAsia" w:eastAsiaTheme="minorEastAsia" w:hAnsiTheme="minorEastAsia"/>
                <w:sz w:val="22"/>
              </w:rPr>
            </w:pPr>
            <w:r w:rsidRPr="00E37124">
              <w:rPr>
                <w:rFonts w:asciiTheme="minorEastAsia" w:eastAsiaTheme="minorEastAsia" w:hAnsiTheme="minorEastAsia" w:hint="eastAsia"/>
                <w:sz w:val="22"/>
              </w:rPr>
              <w:t xml:space="preserve">　　</w:t>
            </w:r>
            <w:r w:rsidRPr="00E37124">
              <w:rPr>
                <w:rFonts w:asciiTheme="minorEastAsia" w:eastAsiaTheme="minorEastAsia" w:hAnsiTheme="minorEastAsia"/>
                <w:sz w:val="22"/>
              </w:rPr>
              <w:t>(3) 成形設備内の温度又は成形設備の出口における温度若しくは一酸化炭素の濃度を連続的に測定すること。</w:t>
            </w:r>
          </w:p>
        </w:tc>
        <w:tc>
          <w:tcPr>
            <w:tcW w:w="4536" w:type="dxa"/>
          </w:tcPr>
          <w:p w:rsidR="00D67369" w:rsidRPr="00E37124" w:rsidRDefault="00D67369" w:rsidP="00E37124">
            <w:pPr>
              <w:spacing w:beforeLines="50" w:before="148" w:afterLines="50" w:after="148" w:line="240" w:lineRule="auto"/>
              <w:rPr>
                <w:rFonts w:ascii="Times New Roman" w:hAnsi="Times New Roman"/>
                <w:sz w:val="22"/>
              </w:rPr>
            </w:pPr>
          </w:p>
        </w:tc>
      </w:tr>
      <w:tr w:rsidR="00D67369" w:rsidRPr="00D67369" w:rsidTr="00E37124">
        <w:tc>
          <w:tcPr>
            <w:tcW w:w="4820" w:type="dxa"/>
          </w:tcPr>
          <w:p w:rsidR="00D67369" w:rsidRPr="00E37124" w:rsidRDefault="00D67369" w:rsidP="00E37124">
            <w:pPr>
              <w:spacing w:beforeLines="50" w:before="148" w:afterLines="50" w:after="148" w:line="240" w:lineRule="auto"/>
              <w:ind w:left="608" w:hangingChars="300" w:hanging="608"/>
              <w:rPr>
                <w:rFonts w:asciiTheme="minorEastAsia" w:eastAsiaTheme="minorEastAsia" w:hAnsiTheme="minorEastAsia"/>
                <w:sz w:val="22"/>
              </w:rPr>
            </w:pPr>
            <w:r w:rsidRPr="00E37124">
              <w:rPr>
                <w:rFonts w:asciiTheme="minorEastAsia" w:eastAsiaTheme="minorEastAsia" w:hAnsiTheme="minorEastAsia" w:hint="eastAsia"/>
                <w:sz w:val="22"/>
              </w:rPr>
              <w:t xml:space="preserve">　　</w:t>
            </w:r>
            <w:r w:rsidRPr="00E37124">
              <w:rPr>
                <w:rFonts w:asciiTheme="minorEastAsia" w:eastAsiaTheme="minorEastAsia" w:hAnsiTheme="minorEastAsia"/>
                <w:sz w:val="22"/>
              </w:rPr>
              <w:t>(4) (3)の規定により測定した温度又は濃度が成形設備を管理する上で適切なものとなっていることを確認すること。</w:t>
            </w:r>
          </w:p>
        </w:tc>
        <w:tc>
          <w:tcPr>
            <w:tcW w:w="4536" w:type="dxa"/>
          </w:tcPr>
          <w:p w:rsidR="00D67369" w:rsidRPr="00E37124" w:rsidRDefault="00D67369" w:rsidP="00E37124">
            <w:pPr>
              <w:spacing w:beforeLines="50" w:before="148" w:afterLines="50" w:after="148" w:line="240" w:lineRule="auto"/>
              <w:rPr>
                <w:rFonts w:ascii="Times New Roman" w:hAnsi="Times New Roman"/>
                <w:sz w:val="22"/>
              </w:rPr>
            </w:pPr>
          </w:p>
        </w:tc>
      </w:tr>
    </w:tbl>
    <w:p w:rsidR="00FA7697" w:rsidRDefault="00FA7697">
      <w:r>
        <w:br w:type="page"/>
      </w:r>
    </w:p>
    <w:tbl>
      <w:tblPr>
        <w:tblStyle w:val="42"/>
        <w:tblW w:w="0" w:type="auto"/>
        <w:tblInd w:w="250" w:type="dxa"/>
        <w:tblLook w:val="04A0" w:firstRow="1" w:lastRow="0" w:firstColumn="1" w:lastColumn="0" w:noHBand="0" w:noVBand="1"/>
      </w:tblPr>
      <w:tblGrid>
        <w:gridCol w:w="4820"/>
        <w:gridCol w:w="4536"/>
      </w:tblGrid>
      <w:tr w:rsidR="00D67369" w:rsidRPr="00D67369" w:rsidTr="00E37124">
        <w:tc>
          <w:tcPr>
            <w:tcW w:w="4820" w:type="dxa"/>
          </w:tcPr>
          <w:p w:rsidR="00D67369" w:rsidRPr="00E37124" w:rsidRDefault="00D67369" w:rsidP="00E37124">
            <w:pPr>
              <w:spacing w:beforeLines="50" w:before="148" w:afterLines="50" w:after="148" w:line="240" w:lineRule="auto"/>
              <w:ind w:left="406" w:hangingChars="200" w:hanging="406"/>
              <w:rPr>
                <w:rFonts w:ascii="Times New Roman" w:hAnsi="Times New Roman"/>
                <w:sz w:val="22"/>
              </w:rPr>
            </w:pPr>
            <w:r w:rsidRPr="00E37124">
              <w:rPr>
                <w:rFonts w:ascii="Times New Roman" w:hAnsi="Times New Roman" w:hint="eastAsia"/>
                <w:sz w:val="22"/>
              </w:rPr>
              <w:lastRenderedPageBreak/>
              <w:t xml:space="preserve">　ロ　冷却設備にあっては、次によること。ただし、圧縮固化した廃プラスチック類の温度が、保管設備へ搬入するまでに外気温度を大きく上回らない程度となる場合は、この限りでない。</w:t>
            </w:r>
          </w:p>
        </w:tc>
        <w:tc>
          <w:tcPr>
            <w:tcW w:w="4536" w:type="dxa"/>
          </w:tcPr>
          <w:p w:rsidR="00D67369" w:rsidRPr="00E37124" w:rsidRDefault="00D67369" w:rsidP="00E37124">
            <w:pPr>
              <w:spacing w:beforeLines="50" w:before="148" w:afterLines="50" w:after="148" w:line="240" w:lineRule="auto"/>
              <w:rPr>
                <w:rFonts w:ascii="Times New Roman" w:hAnsi="Times New Roman"/>
                <w:sz w:val="22"/>
              </w:rPr>
            </w:pPr>
          </w:p>
        </w:tc>
      </w:tr>
      <w:tr w:rsidR="00D67369" w:rsidRPr="00D67369" w:rsidTr="00E37124">
        <w:tc>
          <w:tcPr>
            <w:tcW w:w="4820" w:type="dxa"/>
          </w:tcPr>
          <w:p w:rsidR="00D67369" w:rsidRPr="00E37124" w:rsidRDefault="00D67369" w:rsidP="00E37124">
            <w:pPr>
              <w:spacing w:beforeLines="50" w:before="148" w:afterLines="50" w:after="148" w:line="240" w:lineRule="auto"/>
              <w:ind w:left="608" w:hangingChars="300" w:hanging="608"/>
              <w:rPr>
                <w:rFonts w:asciiTheme="minorEastAsia" w:eastAsiaTheme="minorEastAsia" w:hAnsiTheme="minorEastAsia"/>
                <w:sz w:val="22"/>
              </w:rPr>
            </w:pPr>
            <w:r w:rsidRPr="00E37124">
              <w:rPr>
                <w:rFonts w:asciiTheme="minorEastAsia" w:eastAsiaTheme="minorEastAsia" w:hAnsiTheme="minorEastAsia" w:hint="eastAsia"/>
                <w:sz w:val="22"/>
              </w:rPr>
              <w:t xml:space="preserve">　　</w:t>
            </w:r>
            <w:r w:rsidRPr="00E37124">
              <w:rPr>
                <w:rFonts w:asciiTheme="minorEastAsia" w:eastAsiaTheme="minorEastAsia" w:hAnsiTheme="minorEastAsia"/>
                <w:sz w:val="22"/>
              </w:rPr>
              <w:t>(1) 圧縮固化した廃プラスチック類の温度を外気温度を大きく上回らない程度に冷却すること。</w:t>
            </w:r>
          </w:p>
        </w:tc>
        <w:tc>
          <w:tcPr>
            <w:tcW w:w="4536" w:type="dxa"/>
          </w:tcPr>
          <w:p w:rsidR="00D67369" w:rsidRPr="00E37124" w:rsidRDefault="00D67369" w:rsidP="00E37124">
            <w:pPr>
              <w:spacing w:beforeLines="50" w:before="148" w:afterLines="50" w:after="148" w:line="240" w:lineRule="auto"/>
              <w:rPr>
                <w:rFonts w:ascii="Times New Roman" w:hAnsi="Times New Roman"/>
                <w:sz w:val="22"/>
              </w:rPr>
            </w:pPr>
          </w:p>
        </w:tc>
      </w:tr>
      <w:tr w:rsidR="00D67369" w:rsidRPr="00D67369" w:rsidTr="00E37124">
        <w:tc>
          <w:tcPr>
            <w:tcW w:w="4820" w:type="dxa"/>
          </w:tcPr>
          <w:p w:rsidR="00D67369" w:rsidRPr="00E37124" w:rsidRDefault="00D67369" w:rsidP="00E37124">
            <w:pPr>
              <w:spacing w:beforeLines="50" w:before="148" w:afterLines="50" w:after="148" w:line="240" w:lineRule="auto"/>
              <w:ind w:left="608" w:hangingChars="300" w:hanging="608"/>
              <w:rPr>
                <w:rFonts w:asciiTheme="minorEastAsia" w:eastAsiaTheme="minorEastAsia" w:hAnsiTheme="minorEastAsia"/>
                <w:sz w:val="22"/>
              </w:rPr>
            </w:pPr>
            <w:r w:rsidRPr="00E37124">
              <w:rPr>
                <w:rFonts w:asciiTheme="minorEastAsia" w:eastAsiaTheme="minorEastAsia" w:hAnsiTheme="minorEastAsia" w:hint="eastAsia"/>
                <w:sz w:val="22"/>
              </w:rPr>
              <w:t xml:space="preserve">　　</w:t>
            </w:r>
            <w:r w:rsidRPr="00E37124">
              <w:rPr>
                <w:rFonts w:asciiTheme="minorEastAsia" w:eastAsiaTheme="minorEastAsia" w:hAnsiTheme="minorEastAsia"/>
                <w:sz w:val="22"/>
              </w:rPr>
              <w:t>(2) 冷却設備の入口及び出口における温度を連続的に測定すること。ただし、水に浸して圧縮固化した廃プラスチック類を冷却する場合は、この限りでない。</w:t>
            </w:r>
          </w:p>
        </w:tc>
        <w:tc>
          <w:tcPr>
            <w:tcW w:w="4536" w:type="dxa"/>
          </w:tcPr>
          <w:p w:rsidR="00D67369" w:rsidRPr="00E37124" w:rsidRDefault="00D67369" w:rsidP="00E37124">
            <w:pPr>
              <w:spacing w:beforeLines="50" w:before="148" w:afterLines="50" w:after="148" w:line="240" w:lineRule="auto"/>
              <w:rPr>
                <w:rFonts w:ascii="Times New Roman" w:hAnsi="Times New Roman"/>
                <w:sz w:val="22"/>
              </w:rPr>
            </w:pPr>
          </w:p>
        </w:tc>
      </w:tr>
      <w:tr w:rsidR="00D67369" w:rsidRPr="00D67369" w:rsidTr="00E37124">
        <w:tc>
          <w:tcPr>
            <w:tcW w:w="4820" w:type="dxa"/>
          </w:tcPr>
          <w:p w:rsidR="00D67369" w:rsidRPr="00E37124" w:rsidRDefault="00D67369" w:rsidP="00E37124">
            <w:pPr>
              <w:spacing w:beforeLines="50" w:before="148" w:afterLines="50" w:after="148" w:line="240" w:lineRule="auto"/>
              <w:ind w:left="608" w:hangingChars="300" w:hanging="608"/>
              <w:rPr>
                <w:rFonts w:asciiTheme="minorEastAsia" w:eastAsiaTheme="minorEastAsia" w:hAnsiTheme="minorEastAsia"/>
                <w:sz w:val="22"/>
              </w:rPr>
            </w:pPr>
            <w:r w:rsidRPr="00E37124">
              <w:rPr>
                <w:rFonts w:asciiTheme="minorEastAsia" w:eastAsiaTheme="minorEastAsia" w:hAnsiTheme="minorEastAsia" w:hint="eastAsia"/>
                <w:sz w:val="22"/>
              </w:rPr>
              <w:t xml:space="preserve">　　</w:t>
            </w:r>
            <w:r w:rsidRPr="00E37124">
              <w:rPr>
                <w:rFonts w:asciiTheme="minorEastAsia" w:eastAsiaTheme="minorEastAsia" w:hAnsiTheme="minorEastAsia"/>
                <w:sz w:val="22"/>
              </w:rPr>
              <w:t>(3) 冷却設備内の温度又は一酸化炭素の濃度を連続的に測定すること。ただし、水に浸して圧縮固化した廃プラスチック類を冷却する場合は、この限りでない。</w:t>
            </w:r>
          </w:p>
        </w:tc>
        <w:tc>
          <w:tcPr>
            <w:tcW w:w="4536" w:type="dxa"/>
          </w:tcPr>
          <w:p w:rsidR="00D67369" w:rsidRPr="00E37124" w:rsidRDefault="00D67369" w:rsidP="00E37124">
            <w:pPr>
              <w:spacing w:beforeLines="50" w:before="148" w:afterLines="50" w:after="148" w:line="240" w:lineRule="auto"/>
              <w:rPr>
                <w:rFonts w:ascii="Times New Roman" w:hAnsi="Times New Roman"/>
                <w:sz w:val="22"/>
              </w:rPr>
            </w:pPr>
          </w:p>
        </w:tc>
      </w:tr>
      <w:tr w:rsidR="00D67369" w:rsidRPr="00D67369" w:rsidTr="00E37124">
        <w:tc>
          <w:tcPr>
            <w:tcW w:w="4820" w:type="dxa"/>
          </w:tcPr>
          <w:p w:rsidR="00D67369" w:rsidRPr="00E37124" w:rsidRDefault="00D67369" w:rsidP="00E37124">
            <w:pPr>
              <w:spacing w:beforeLines="50" w:before="148" w:afterLines="50" w:after="148" w:line="240" w:lineRule="auto"/>
              <w:ind w:left="608" w:hangingChars="300" w:hanging="608"/>
              <w:rPr>
                <w:rFonts w:asciiTheme="minorEastAsia" w:eastAsiaTheme="minorEastAsia" w:hAnsiTheme="minorEastAsia"/>
                <w:sz w:val="22"/>
              </w:rPr>
            </w:pPr>
            <w:r w:rsidRPr="00E37124">
              <w:rPr>
                <w:rFonts w:asciiTheme="minorEastAsia" w:eastAsiaTheme="minorEastAsia" w:hAnsiTheme="minorEastAsia" w:hint="eastAsia"/>
                <w:sz w:val="22"/>
              </w:rPr>
              <w:t xml:space="preserve">　　</w:t>
            </w:r>
            <w:r w:rsidRPr="00E37124">
              <w:rPr>
                <w:rFonts w:asciiTheme="minorEastAsia" w:eastAsiaTheme="minorEastAsia" w:hAnsiTheme="minorEastAsia"/>
                <w:sz w:val="22"/>
              </w:rPr>
              <w:t>(4) 冷却設備内で圧縮固化した廃プラスチック類が滞留する場合にあっては、火災の発生を防止するために必要な措置を講ずること。</w:t>
            </w:r>
          </w:p>
        </w:tc>
        <w:tc>
          <w:tcPr>
            <w:tcW w:w="4536" w:type="dxa"/>
          </w:tcPr>
          <w:p w:rsidR="00D67369" w:rsidRPr="00E37124" w:rsidRDefault="00D67369" w:rsidP="00E37124">
            <w:pPr>
              <w:spacing w:beforeLines="50" w:before="148" w:afterLines="50" w:after="148" w:line="240" w:lineRule="auto"/>
              <w:rPr>
                <w:rFonts w:ascii="Times New Roman" w:hAnsi="Times New Roman"/>
                <w:sz w:val="22"/>
              </w:rPr>
            </w:pPr>
          </w:p>
        </w:tc>
      </w:tr>
      <w:tr w:rsidR="00D67369" w:rsidRPr="00D67369" w:rsidTr="00E37124">
        <w:tc>
          <w:tcPr>
            <w:tcW w:w="4820" w:type="dxa"/>
          </w:tcPr>
          <w:p w:rsidR="00D67369" w:rsidRPr="00E37124" w:rsidRDefault="00D67369" w:rsidP="00E37124">
            <w:pPr>
              <w:spacing w:beforeLines="50" w:before="148" w:afterLines="50" w:after="148" w:line="240" w:lineRule="auto"/>
              <w:ind w:left="608" w:hangingChars="300" w:hanging="608"/>
              <w:rPr>
                <w:rFonts w:asciiTheme="minorEastAsia" w:eastAsiaTheme="minorEastAsia" w:hAnsiTheme="minorEastAsia"/>
                <w:sz w:val="22"/>
              </w:rPr>
            </w:pPr>
            <w:r w:rsidRPr="00E37124">
              <w:rPr>
                <w:rFonts w:asciiTheme="minorEastAsia" w:eastAsiaTheme="minorEastAsia" w:hAnsiTheme="minorEastAsia" w:hint="eastAsia"/>
                <w:sz w:val="22"/>
              </w:rPr>
              <w:t xml:space="preserve">　　</w:t>
            </w:r>
            <w:r w:rsidRPr="00E37124">
              <w:rPr>
                <w:rFonts w:asciiTheme="minorEastAsia" w:eastAsiaTheme="minorEastAsia" w:hAnsiTheme="minorEastAsia"/>
                <w:sz w:val="22"/>
              </w:rPr>
              <w:t>(5) (2)及び(3)の規定により測定した温度又は濃度が冷却設備を管理する上で適切なものとなっていることを確認すること。</w:t>
            </w:r>
          </w:p>
        </w:tc>
        <w:tc>
          <w:tcPr>
            <w:tcW w:w="4536" w:type="dxa"/>
          </w:tcPr>
          <w:p w:rsidR="00D67369" w:rsidRPr="00E37124" w:rsidRDefault="00D67369" w:rsidP="00E37124">
            <w:pPr>
              <w:spacing w:beforeLines="50" w:before="148" w:afterLines="50" w:after="148" w:line="240" w:lineRule="auto"/>
              <w:rPr>
                <w:rFonts w:ascii="Times New Roman" w:hAnsi="Times New Roman"/>
                <w:sz w:val="22"/>
              </w:rPr>
            </w:pPr>
          </w:p>
        </w:tc>
      </w:tr>
      <w:tr w:rsidR="00D67369" w:rsidRPr="00D67369" w:rsidTr="00E37124">
        <w:tc>
          <w:tcPr>
            <w:tcW w:w="4820" w:type="dxa"/>
          </w:tcPr>
          <w:p w:rsidR="00D67369" w:rsidRPr="00E37124" w:rsidRDefault="00D67369" w:rsidP="00E37124">
            <w:pPr>
              <w:spacing w:beforeLines="50" w:before="148" w:afterLines="50" w:after="148" w:line="240" w:lineRule="auto"/>
              <w:ind w:left="406" w:hangingChars="200" w:hanging="406"/>
              <w:rPr>
                <w:rFonts w:ascii="Times New Roman" w:hAnsi="Times New Roman"/>
                <w:sz w:val="22"/>
              </w:rPr>
            </w:pPr>
            <w:r w:rsidRPr="00E37124">
              <w:rPr>
                <w:rFonts w:ascii="Times New Roman" w:hAnsi="Times New Roman" w:hint="eastAsia"/>
                <w:sz w:val="22"/>
              </w:rPr>
              <w:t xml:space="preserve">　ハ　圧縮固化した廃プラスチック類を保管設備に搬入しようとする場合にあっては、次によること。</w:t>
            </w:r>
          </w:p>
        </w:tc>
        <w:tc>
          <w:tcPr>
            <w:tcW w:w="4536" w:type="dxa"/>
          </w:tcPr>
          <w:p w:rsidR="00D67369" w:rsidRPr="00E37124" w:rsidRDefault="00D67369" w:rsidP="00E37124">
            <w:pPr>
              <w:spacing w:beforeLines="50" w:before="148" w:afterLines="50" w:after="148" w:line="240" w:lineRule="auto"/>
              <w:rPr>
                <w:rFonts w:ascii="Times New Roman" w:hAnsi="Times New Roman"/>
                <w:sz w:val="22"/>
              </w:rPr>
            </w:pPr>
          </w:p>
        </w:tc>
      </w:tr>
      <w:tr w:rsidR="00D67369" w:rsidRPr="00D67369" w:rsidTr="00E37124">
        <w:tc>
          <w:tcPr>
            <w:tcW w:w="4820" w:type="dxa"/>
          </w:tcPr>
          <w:p w:rsidR="00D67369" w:rsidRPr="00E37124" w:rsidRDefault="00D67369" w:rsidP="00E37124">
            <w:pPr>
              <w:spacing w:beforeLines="50" w:before="148" w:afterLines="50" w:after="148" w:line="240" w:lineRule="auto"/>
              <w:ind w:left="608" w:hangingChars="300" w:hanging="608"/>
              <w:rPr>
                <w:rFonts w:asciiTheme="minorEastAsia" w:eastAsiaTheme="minorEastAsia" w:hAnsiTheme="minorEastAsia"/>
                <w:sz w:val="22"/>
              </w:rPr>
            </w:pPr>
            <w:r w:rsidRPr="00E37124">
              <w:rPr>
                <w:rFonts w:asciiTheme="minorEastAsia" w:eastAsiaTheme="minorEastAsia" w:hAnsiTheme="minorEastAsia" w:hint="eastAsia"/>
                <w:sz w:val="22"/>
              </w:rPr>
              <w:t xml:space="preserve">　　</w:t>
            </w:r>
            <w:r w:rsidRPr="00E37124">
              <w:rPr>
                <w:rFonts w:asciiTheme="minorEastAsia" w:eastAsiaTheme="minorEastAsia" w:hAnsiTheme="minorEastAsia"/>
                <w:sz w:val="22"/>
              </w:rPr>
              <w:t>(1) 圧縮固化した廃プラスチック類の温度が外気温度を大きく上回らない程度であることを測定により確認し、かつ、記録すること。</w:t>
            </w:r>
          </w:p>
        </w:tc>
        <w:tc>
          <w:tcPr>
            <w:tcW w:w="4536" w:type="dxa"/>
          </w:tcPr>
          <w:p w:rsidR="00D67369" w:rsidRPr="00E37124" w:rsidRDefault="00D67369" w:rsidP="00E37124">
            <w:pPr>
              <w:spacing w:beforeLines="50" w:before="148" w:afterLines="50" w:after="148" w:line="240" w:lineRule="auto"/>
              <w:rPr>
                <w:rFonts w:ascii="Times New Roman" w:hAnsi="Times New Roman"/>
                <w:sz w:val="22"/>
              </w:rPr>
            </w:pPr>
          </w:p>
        </w:tc>
      </w:tr>
      <w:tr w:rsidR="00D67369" w:rsidRPr="00D67369" w:rsidTr="00E37124">
        <w:tc>
          <w:tcPr>
            <w:tcW w:w="4820" w:type="dxa"/>
          </w:tcPr>
          <w:p w:rsidR="00D67369" w:rsidRPr="00E37124" w:rsidRDefault="00D67369" w:rsidP="00E37124">
            <w:pPr>
              <w:spacing w:beforeLines="50" w:before="148" w:afterLines="50" w:after="148" w:line="240" w:lineRule="auto"/>
              <w:ind w:left="608" w:hangingChars="300" w:hanging="608"/>
              <w:rPr>
                <w:rFonts w:asciiTheme="minorEastAsia" w:eastAsiaTheme="minorEastAsia" w:hAnsiTheme="minorEastAsia"/>
                <w:sz w:val="22"/>
              </w:rPr>
            </w:pPr>
            <w:r w:rsidRPr="00E37124">
              <w:rPr>
                <w:rFonts w:asciiTheme="minorEastAsia" w:eastAsiaTheme="minorEastAsia" w:hAnsiTheme="minorEastAsia" w:hint="eastAsia"/>
                <w:sz w:val="22"/>
              </w:rPr>
              <w:t xml:space="preserve">　　</w:t>
            </w:r>
            <w:r w:rsidRPr="00E37124">
              <w:rPr>
                <w:rFonts w:asciiTheme="minorEastAsia" w:eastAsiaTheme="minorEastAsia" w:hAnsiTheme="minorEastAsia"/>
                <w:sz w:val="22"/>
              </w:rPr>
              <w:t>(2) 圧縮固化した廃プラスチック類の外観を目視により検査し、著しく粉化していないことを確認し、かつ、記録すること。</w:t>
            </w:r>
          </w:p>
        </w:tc>
        <w:tc>
          <w:tcPr>
            <w:tcW w:w="4536" w:type="dxa"/>
          </w:tcPr>
          <w:p w:rsidR="00D67369" w:rsidRPr="00E37124" w:rsidRDefault="00D67369" w:rsidP="00E37124">
            <w:pPr>
              <w:spacing w:beforeLines="50" w:before="148" w:afterLines="50" w:after="148" w:line="240" w:lineRule="auto"/>
              <w:rPr>
                <w:rFonts w:ascii="Times New Roman" w:hAnsi="Times New Roman"/>
                <w:sz w:val="22"/>
              </w:rPr>
            </w:pPr>
          </w:p>
        </w:tc>
      </w:tr>
      <w:tr w:rsidR="00D67369" w:rsidRPr="00D67369" w:rsidTr="00E37124">
        <w:tc>
          <w:tcPr>
            <w:tcW w:w="4820" w:type="dxa"/>
          </w:tcPr>
          <w:p w:rsidR="00D67369" w:rsidRPr="00E37124" w:rsidRDefault="00D67369" w:rsidP="00E37124">
            <w:pPr>
              <w:spacing w:beforeLines="50" w:before="148" w:afterLines="50" w:after="148" w:line="240" w:lineRule="auto"/>
              <w:ind w:left="406" w:hangingChars="200" w:hanging="406"/>
              <w:rPr>
                <w:rFonts w:ascii="Times New Roman" w:hAnsi="Times New Roman"/>
                <w:sz w:val="22"/>
              </w:rPr>
            </w:pPr>
            <w:r w:rsidRPr="00E37124">
              <w:rPr>
                <w:rFonts w:ascii="Times New Roman" w:hAnsi="Times New Roman" w:hint="eastAsia"/>
                <w:sz w:val="22"/>
              </w:rPr>
              <w:t xml:space="preserve">　ニ　圧縮固化した廃プラスチック類を保管設備から搬出しようとする場合にあっては、ハの規定に例による。</w:t>
            </w:r>
          </w:p>
        </w:tc>
        <w:tc>
          <w:tcPr>
            <w:tcW w:w="4536" w:type="dxa"/>
          </w:tcPr>
          <w:p w:rsidR="00D67369" w:rsidRPr="00E37124" w:rsidRDefault="00D67369" w:rsidP="00E37124">
            <w:pPr>
              <w:spacing w:beforeLines="50" w:before="148" w:afterLines="50" w:after="148" w:line="240" w:lineRule="auto"/>
              <w:rPr>
                <w:rFonts w:ascii="Times New Roman" w:hAnsi="Times New Roman"/>
                <w:sz w:val="22"/>
              </w:rPr>
            </w:pPr>
          </w:p>
        </w:tc>
      </w:tr>
      <w:tr w:rsidR="00D67369" w:rsidRPr="00D67369" w:rsidTr="00E37124">
        <w:tc>
          <w:tcPr>
            <w:tcW w:w="4820" w:type="dxa"/>
          </w:tcPr>
          <w:p w:rsidR="00D67369" w:rsidRPr="00E37124" w:rsidRDefault="00D67369" w:rsidP="00E37124">
            <w:pPr>
              <w:spacing w:beforeLines="50" w:before="148" w:afterLines="50" w:after="148" w:line="240" w:lineRule="auto"/>
              <w:ind w:left="406" w:hangingChars="200" w:hanging="406"/>
              <w:rPr>
                <w:rFonts w:ascii="Times New Roman" w:hAnsi="Times New Roman"/>
                <w:sz w:val="22"/>
              </w:rPr>
            </w:pPr>
            <w:r w:rsidRPr="00E37124">
              <w:rPr>
                <w:rFonts w:ascii="Times New Roman" w:hAnsi="Times New Roman" w:hint="eastAsia"/>
                <w:sz w:val="22"/>
              </w:rPr>
              <w:t xml:space="preserve">　ホ　搬出しようとする圧縮固化した廃プラスチック類の性状がニの規定によりその例によるものとされた</w:t>
            </w:r>
            <w:r w:rsidRPr="00E37124">
              <w:rPr>
                <w:rFonts w:asciiTheme="minorEastAsia" w:eastAsiaTheme="minorEastAsia" w:hAnsiTheme="minorEastAsia" w:hint="eastAsia"/>
                <w:sz w:val="22"/>
              </w:rPr>
              <w:t>ハ</w:t>
            </w:r>
            <w:r w:rsidRPr="00E37124">
              <w:rPr>
                <w:rFonts w:asciiTheme="minorEastAsia" w:eastAsiaTheme="minorEastAsia" w:hAnsiTheme="minorEastAsia"/>
                <w:sz w:val="22"/>
              </w:rPr>
              <w:t>(1)又は(2)の基</w:t>
            </w:r>
            <w:r w:rsidRPr="00E37124">
              <w:rPr>
                <w:rFonts w:ascii="Times New Roman" w:hAnsi="Times New Roman" w:hint="eastAsia"/>
                <w:sz w:val="22"/>
              </w:rPr>
              <w:t>準に適合しない場合にあっては、必要な措置を講ずること。</w:t>
            </w:r>
          </w:p>
        </w:tc>
        <w:tc>
          <w:tcPr>
            <w:tcW w:w="4536" w:type="dxa"/>
          </w:tcPr>
          <w:p w:rsidR="00D67369" w:rsidRPr="00E37124" w:rsidRDefault="00D67369" w:rsidP="00E37124">
            <w:pPr>
              <w:spacing w:beforeLines="50" w:before="148" w:afterLines="50" w:after="148" w:line="240" w:lineRule="auto"/>
              <w:rPr>
                <w:rFonts w:ascii="Times New Roman" w:hAnsi="Times New Roman"/>
                <w:sz w:val="22"/>
              </w:rPr>
            </w:pPr>
          </w:p>
        </w:tc>
      </w:tr>
      <w:tr w:rsidR="00D67369" w:rsidRPr="00D67369" w:rsidTr="00E37124">
        <w:tc>
          <w:tcPr>
            <w:tcW w:w="4820" w:type="dxa"/>
          </w:tcPr>
          <w:p w:rsidR="00D67369" w:rsidRPr="00E37124" w:rsidRDefault="00D67369" w:rsidP="00E37124">
            <w:pPr>
              <w:spacing w:beforeLines="50" w:before="148" w:afterLines="50" w:after="148" w:line="240" w:lineRule="auto"/>
              <w:ind w:left="406" w:hangingChars="200" w:hanging="406"/>
              <w:rPr>
                <w:rFonts w:ascii="Times New Roman" w:hAnsi="Times New Roman"/>
                <w:sz w:val="22"/>
              </w:rPr>
            </w:pPr>
            <w:r w:rsidRPr="00E37124">
              <w:rPr>
                <w:rFonts w:ascii="Times New Roman" w:hAnsi="Times New Roman" w:hint="eastAsia"/>
                <w:sz w:val="22"/>
              </w:rPr>
              <w:lastRenderedPageBreak/>
              <w:t xml:space="preserve">　ヘ　保管設備に搬入した圧縮固化した廃プラスチック類の性状を適正に管理するために温度その他の項目を測定し、かつ、記録すること。</w:t>
            </w:r>
          </w:p>
        </w:tc>
        <w:tc>
          <w:tcPr>
            <w:tcW w:w="4536" w:type="dxa"/>
          </w:tcPr>
          <w:p w:rsidR="00D67369" w:rsidRPr="00E37124" w:rsidRDefault="00D67369" w:rsidP="00E37124">
            <w:pPr>
              <w:spacing w:beforeLines="50" w:before="148" w:afterLines="50" w:after="148" w:line="240" w:lineRule="auto"/>
              <w:rPr>
                <w:rFonts w:ascii="Times New Roman" w:hAnsi="Times New Roman"/>
                <w:sz w:val="22"/>
              </w:rPr>
            </w:pPr>
          </w:p>
        </w:tc>
      </w:tr>
      <w:tr w:rsidR="00D67369" w:rsidRPr="00D67369" w:rsidTr="00E37124">
        <w:tc>
          <w:tcPr>
            <w:tcW w:w="4820" w:type="dxa"/>
          </w:tcPr>
          <w:p w:rsidR="00D67369" w:rsidRPr="00E37124" w:rsidRDefault="00D67369" w:rsidP="00E37124">
            <w:pPr>
              <w:spacing w:beforeLines="50" w:before="148" w:afterLines="50" w:after="148" w:line="240" w:lineRule="auto"/>
              <w:ind w:left="406" w:hangingChars="200" w:hanging="406"/>
              <w:rPr>
                <w:rFonts w:ascii="Times New Roman" w:hAnsi="Times New Roman"/>
                <w:sz w:val="22"/>
              </w:rPr>
            </w:pPr>
            <w:r w:rsidRPr="00E37124">
              <w:rPr>
                <w:rFonts w:ascii="Times New Roman" w:hAnsi="Times New Roman" w:hint="eastAsia"/>
                <w:sz w:val="22"/>
              </w:rPr>
              <w:t xml:space="preserve">　ト　圧縮固化した廃プラスチック類を保管する場合にあっては、次によること。</w:t>
            </w:r>
          </w:p>
        </w:tc>
        <w:tc>
          <w:tcPr>
            <w:tcW w:w="4536" w:type="dxa"/>
          </w:tcPr>
          <w:p w:rsidR="00D67369" w:rsidRPr="00E37124" w:rsidRDefault="00D67369" w:rsidP="00E37124">
            <w:pPr>
              <w:spacing w:beforeLines="50" w:before="148" w:afterLines="50" w:after="148" w:line="240" w:lineRule="auto"/>
              <w:rPr>
                <w:rFonts w:ascii="Times New Roman" w:hAnsi="Times New Roman"/>
                <w:sz w:val="22"/>
              </w:rPr>
            </w:pPr>
          </w:p>
        </w:tc>
      </w:tr>
      <w:tr w:rsidR="00D67369" w:rsidRPr="00D67369" w:rsidTr="00E37124">
        <w:tc>
          <w:tcPr>
            <w:tcW w:w="4820" w:type="dxa"/>
          </w:tcPr>
          <w:p w:rsidR="00D67369" w:rsidRPr="00E37124" w:rsidRDefault="00D67369" w:rsidP="00E37124">
            <w:pPr>
              <w:spacing w:beforeLines="50" w:before="148" w:afterLines="50" w:after="148" w:line="240" w:lineRule="auto"/>
              <w:rPr>
                <w:rFonts w:asciiTheme="minorEastAsia" w:eastAsiaTheme="minorEastAsia" w:hAnsiTheme="minorEastAsia"/>
                <w:sz w:val="22"/>
              </w:rPr>
            </w:pPr>
            <w:r w:rsidRPr="00E37124">
              <w:rPr>
                <w:rFonts w:asciiTheme="minorEastAsia" w:eastAsiaTheme="minorEastAsia" w:hAnsiTheme="minorEastAsia" w:hint="eastAsia"/>
                <w:sz w:val="22"/>
              </w:rPr>
              <w:t xml:space="preserve">　　</w:t>
            </w:r>
            <w:r w:rsidRPr="00E37124">
              <w:rPr>
                <w:rFonts w:asciiTheme="minorEastAsia" w:eastAsiaTheme="minorEastAsia" w:hAnsiTheme="minorEastAsia"/>
                <w:sz w:val="22"/>
              </w:rPr>
              <w:t>(1) 保管設備内を常時換気すること。</w:t>
            </w:r>
          </w:p>
        </w:tc>
        <w:tc>
          <w:tcPr>
            <w:tcW w:w="4536" w:type="dxa"/>
          </w:tcPr>
          <w:p w:rsidR="00D67369" w:rsidRPr="00E37124" w:rsidRDefault="00D67369" w:rsidP="00E37124">
            <w:pPr>
              <w:spacing w:beforeLines="50" w:before="148" w:afterLines="50" w:after="148" w:line="240" w:lineRule="auto"/>
              <w:rPr>
                <w:rFonts w:ascii="Times New Roman" w:hAnsi="Times New Roman"/>
                <w:sz w:val="22"/>
              </w:rPr>
            </w:pPr>
          </w:p>
        </w:tc>
      </w:tr>
      <w:tr w:rsidR="00D67369" w:rsidRPr="00D67369" w:rsidTr="00E37124">
        <w:tc>
          <w:tcPr>
            <w:tcW w:w="4820" w:type="dxa"/>
          </w:tcPr>
          <w:p w:rsidR="00D67369" w:rsidRPr="00E37124" w:rsidRDefault="00D67369" w:rsidP="00E37124">
            <w:pPr>
              <w:spacing w:beforeLines="50" w:before="148" w:afterLines="50" w:after="148" w:line="240" w:lineRule="auto"/>
              <w:ind w:left="608" w:hangingChars="300" w:hanging="608"/>
              <w:rPr>
                <w:rFonts w:asciiTheme="minorEastAsia" w:eastAsiaTheme="minorEastAsia" w:hAnsiTheme="minorEastAsia"/>
                <w:sz w:val="22"/>
              </w:rPr>
            </w:pPr>
            <w:r w:rsidRPr="00E37124">
              <w:rPr>
                <w:rFonts w:asciiTheme="minorEastAsia" w:eastAsiaTheme="minorEastAsia" w:hAnsiTheme="minorEastAsia" w:hint="eastAsia"/>
                <w:sz w:val="22"/>
              </w:rPr>
              <w:t xml:space="preserve">　　</w:t>
            </w:r>
            <w:r w:rsidRPr="00E37124">
              <w:rPr>
                <w:rFonts w:asciiTheme="minorEastAsia" w:eastAsiaTheme="minorEastAsia" w:hAnsiTheme="minorEastAsia"/>
                <w:sz w:val="22"/>
              </w:rPr>
              <w:t>(2) 保管期間がおおむね７日間を超える場合にあっては、圧縮固化した廃プラスチック類の入替えその他の圧縮固化した廃プラスチック類の放熱のために必要な措置を講ずること。</w:t>
            </w:r>
          </w:p>
        </w:tc>
        <w:tc>
          <w:tcPr>
            <w:tcW w:w="4536" w:type="dxa"/>
          </w:tcPr>
          <w:p w:rsidR="00D67369" w:rsidRPr="00D67369" w:rsidRDefault="00D67369" w:rsidP="00E37124">
            <w:pPr>
              <w:spacing w:beforeLines="50" w:before="148" w:afterLines="50" w:after="148" w:line="240" w:lineRule="auto"/>
              <w:rPr>
                <w:rFonts w:ascii="Times New Roman" w:hAnsi="Times New Roman"/>
              </w:rPr>
            </w:pPr>
          </w:p>
        </w:tc>
      </w:tr>
      <w:tr w:rsidR="00D67369" w:rsidRPr="00D67369" w:rsidTr="00E37124">
        <w:tc>
          <w:tcPr>
            <w:tcW w:w="4820" w:type="dxa"/>
          </w:tcPr>
          <w:p w:rsidR="00D67369" w:rsidRPr="00E37124" w:rsidRDefault="00D67369" w:rsidP="00E37124">
            <w:pPr>
              <w:spacing w:beforeLines="50" w:before="148" w:afterLines="50" w:after="148" w:line="240" w:lineRule="auto"/>
              <w:ind w:left="406" w:hangingChars="200" w:hanging="406"/>
              <w:rPr>
                <w:rFonts w:ascii="Times New Roman" w:hAnsi="Times New Roman"/>
                <w:sz w:val="22"/>
              </w:rPr>
            </w:pPr>
            <w:r w:rsidRPr="00E37124">
              <w:rPr>
                <w:rFonts w:ascii="Times New Roman" w:hAnsi="Times New Roman" w:hint="eastAsia"/>
                <w:sz w:val="22"/>
              </w:rPr>
              <w:t xml:space="preserve">　チ　圧縮固化した廃プラスチック類をピットその他の外気に開放された場所に容器を用いて保管する場合にあっては、次によること。</w:t>
            </w:r>
          </w:p>
        </w:tc>
        <w:tc>
          <w:tcPr>
            <w:tcW w:w="4536" w:type="dxa"/>
          </w:tcPr>
          <w:p w:rsidR="00D67369" w:rsidRPr="00D67369" w:rsidRDefault="00D67369" w:rsidP="00E37124">
            <w:pPr>
              <w:spacing w:beforeLines="50" w:before="148" w:afterLines="50" w:after="148" w:line="240" w:lineRule="auto"/>
              <w:rPr>
                <w:rFonts w:ascii="Times New Roman" w:hAnsi="Times New Roman"/>
              </w:rPr>
            </w:pPr>
          </w:p>
        </w:tc>
      </w:tr>
      <w:tr w:rsidR="00D67369" w:rsidRPr="00D67369" w:rsidTr="00E37124">
        <w:tc>
          <w:tcPr>
            <w:tcW w:w="4820" w:type="dxa"/>
          </w:tcPr>
          <w:p w:rsidR="00D67369" w:rsidRPr="00E37124" w:rsidRDefault="00D67369" w:rsidP="00E37124">
            <w:pPr>
              <w:spacing w:beforeLines="50" w:before="148" w:afterLines="50" w:after="148" w:line="240" w:lineRule="auto"/>
              <w:ind w:left="608" w:hangingChars="300" w:hanging="608"/>
              <w:rPr>
                <w:rFonts w:asciiTheme="minorEastAsia" w:eastAsiaTheme="minorEastAsia" w:hAnsiTheme="minorEastAsia"/>
                <w:sz w:val="22"/>
              </w:rPr>
            </w:pPr>
            <w:r w:rsidRPr="00E37124">
              <w:rPr>
                <w:rFonts w:asciiTheme="minorEastAsia" w:eastAsiaTheme="minorEastAsia" w:hAnsiTheme="minorEastAsia" w:hint="eastAsia"/>
                <w:sz w:val="22"/>
              </w:rPr>
              <w:t xml:space="preserve">　　</w:t>
            </w:r>
            <w:r w:rsidRPr="00E37124">
              <w:rPr>
                <w:rFonts w:asciiTheme="minorEastAsia" w:eastAsiaTheme="minorEastAsia" w:hAnsiTheme="minorEastAsia"/>
                <w:sz w:val="22"/>
              </w:rPr>
              <w:t>(1) 複数の容器を用いて保管する場合にあっては、各容器の周囲の通気を行うことができるよう適当な間隔で配置することその他の必要な措置を講ずること。</w:t>
            </w:r>
          </w:p>
        </w:tc>
        <w:tc>
          <w:tcPr>
            <w:tcW w:w="4536" w:type="dxa"/>
          </w:tcPr>
          <w:p w:rsidR="00D67369" w:rsidRPr="00D67369" w:rsidRDefault="00D67369" w:rsidP="00E37124">
            <w:pPr>
              <w:spacing w:beforeLines="50" w:before="148" w:afterLines="50" w:after="148" w:line="240" w:lineRule="auto"/>
              <w:rPr>
                <w:rFonts w:ascii="Times New Roman" w:hAnsi="Times New Roman"/>
              </w:rPr>
            </w:pPr>
          </w:p>
        </w:tc>
      </w:tr>
      <w:tr w:rsidR="00D67369" w:rsidRPr="00D67369" w:rsidTr="00E37124">
        <w:tc>
          <w:tcPr>
            <w:tcW w:w="4820" w:type="dxa"/>
          </w:tcPr>
          <w:p w:rsidR="00D67369" w:rsidRPr="00E37124" w:rsidRDefault="00D67369" w:rsidP="00E37124">
            <w:pPr>
              <w:spacing w:beforeLines="50" w:before="148" w:afterLines="50" w:after="148" w:line="240" w:lineRule="auto"/>
              <w:ind w:left="608" w:hangingChars="300" w:hanging="608"/>
              <w:rPr>
                <w:rFonts w:asciiTheme="minorEastAsia" w:eastAsiaTheme="minorEastAsia" w:hAnsiTheme="minorEastAsia"/>
                <w:sz w:val="22"/>
              </w:rPr>
            </w:pPr>
            <w:r w:rsidRPr="00E37124">
              <w:rPr>
                <w:rFonts w:asciiTheme="minorEastAsia" w:eastAsiaTheme="minorEastAsia" w:hAnsiTheme="minorEastAsia" w:hint="eastAsia"/>
                <w:sz w:val="22"/>
              </w:rPr>
              <w:t xml:space="preserve">　　</w:t>
            </w:r>
            <w:r w:rsidRPr="00E37124">
              <w:rPr>
                <w:rFonts w:asciiTheme="minorEastAsia" w:eastAsiaTheme="minorEastAsia" w:hAnsiTheme="minorEastAsia"/>
                <w:sz w:val="22"/>
              </w:rPr>
              <w:t>(2) 容器中に圧縮固化した廃プラスチック類の性状を把握するために適当に抽出した容器ごとに当該圧縮固化した廃プラスチック類の温度を測定し、かつ、記録すること。</w:t>
            </w:r>
          </w:p>
        </w:tc>
        <w:tc>
          <w:tcPr>
            <w:tcW w:w="4536" w:type="dxa"/>
          </w:tcPr>
          <w:p w:rsidR="00D67369" w:rsidRPr="00D67369" w:rsidRDefault="00D67369" w:rsidP="00E37124">
            <w:pPr>
              <w:spacing w:beforeLines="50" w:before="148" w:afterLines="50" w:after="148" w:line="240" w:lineRule="auto"/>
              <w:rPr>
                <w:rFonts w:ascii="Times New Roman" w:hAnsi="Times New Roman"/>
              </w:rPr>
            </w:pPr>
          </w:p>
        </w:tc>
      </w:tr>
      <w:tr w:rsidR="00D67369" w:rsidRPr="00D67369" w:rsidTr="00E37124">
        <w:tc>
          <w:tcPr>
            <w:tcW w:w="4820" w:type="dxa"/>
          </w:tcPr>
          <w:p w:rsidR="00D67369" w:rsidRPr="00E37124" w:rsidRDefault="00D67369" w:rsidP="00E37124">
            <w:pPr>
              <w:spacing w:beforeLines="50" w:before="148" w:afterLines="50" w:after="148" w:line="240" w:lineRule="auto"/>
              <w:ind w:left="608" w:hangingChars="300" w:hanging="608"/>
              <w:rPr>
                <w:rFonts w:asciiTheme="minorEastAsia" w:eastAsiaTheme="minorEastAsia" w:hAnsiTheme="minorEastAsia"/>
                <w:sz w:val="22"/>
              </w:rPr>
            </w:pPr>
            <w:r w:rsidRPr="00E37124">
              <w:rPr>
                <w:rFonts w:ascii="Times New Roman" w:hAnsi="Times New Roman" w:hint="eastAsia"/>
                <w:sz w:val="22"/>
              </w:rPr>
              <w:t xml:space="preserve">　</w:t>
            </w:r>
            <w:r w:rsidRPr="00E37124">
              <w:rPr>
                <w:rFonts w:asciiTheme="minorEastAsia" w:eastAsiaTheme="minorEastAsia" w:hAnsiTheme="minorEastAsia" w:hint="eastAsia"/>
                <w:sz w:val="22"/>
              </w:rPr>
              <w:t xml:space="preserve">　</w:t>
            </w:r>
            <w:r w:rsidRPr="00E37124">
              <w:rPr>
                <w:rFonts w:asciiTheme="minorEastAsia" w:eastAsiaTheme="minorEastAsia" w:hAnsiTheme="minorEastAsia"/>
                <w:sz w:val="22"/>
              </w:rPr>
              <w:t>(3) (2)の規定により測定した温度が容器を用いて保管する上で適切なものとなっていることを確認すること。</w:t>
            </w:r>
          </w:p>
        </w:tc>
        <w:tc>
          <w:tcPr>
            <w:tcW w:w="4536" w:type="dxa"/>
          </w:tcPr>
          <w:p w:rsidR="00D67369" w:rsidRPr="00D67369" w:rsidRDefault="00D67369" w:rsidP="00E37124">
            <w:pPr>
              <w:spacing w:beforeLines="50" w:before="148" w:afterLines="50" w:after="148" w:line="240" w:lineRule="auto"/>
              <w:rPr>
                <w:rFonts w:ascii="Times New Roman" w:hAnsi="Times New Roman"/>
              </w:rPr>
            </w:pPr>
          </w:p>
        </w:tc>
      </w:tr>
      <w:tr w:rsidR="00D67369" w:rsidRPr="00D67369" w:rsidTr="00E37124">
        <w:tc>
          <w:tcPr>
            <w:tcW w:w="4820" w:type="dxa"/>
          </w:tcPr>
          <w:p w:rsidR="00D67369" w:rsidRPr="00E37124" w:rsidRDefault="00D67369" w:rsidP="00E37124">
            <w:pPr>
              <w:spacing w:beforeLines="50" w:before="148" w:afterLines="50" w:after="148" w:line="240" w:lineRule="auto"/>
              <w:ind w:left="406" w:hangingChars="200" w:hanging="406"/>
              <w:rPr>
                <w:rFonts w:ascii="Times New Roman" w:hAnsi="Times New Roman"/>
                <w:sz w:val="22"/>
              </w:rPr>
            </w:pPr>
            <w:r w:rsidRPr="00E37124">
              <w:rPr>
                <w:rFonts w:ascii="Times New Roman" w:hAnsi="Times New Roman" w:hint="eastAsia"/>
                <w:sz w:val="22"/>
              </w:rPr>
              <w:t xml:space="preserve">　リ　圧縮固化した廃プラスチック類をサイロその他の閉鎖された場所に保管する場合（ルに掲げる場合を除く。）にあっては、次によること。</w:t>
            </w:r>
          </w:p>
        </w:tc>
        <w:tc>
          <w:tcPr>
            <w:tcW w:w="4536" w:type="dxa"/>
          </w:tcPr>
          <w:p w:rsidR="00D67369" w:rsidRPr="00D67369" w:rsidRDefault="00D67369" w:rsidP="00E37124">
            <w:pPr>
              <w:spacing w:beforeLines="50" w:before="148" w:afterLines="50" w:after="148" w:line="240" w:lineRule="auto"/>
              <w:rPr>
                <w:rFonts w:ascii="Times New Roman" w:hAnsi="Times New Roman"/>
              </w:rPr>
            </w:pPr>
          </w:p>
        </w:tc>
      </w:tr>
      <w:tr w:rsidR="00D67369" w:rsidRPr="00D67369" w:rsidTr="00E37124">
        <w:tc>
          <w:tcPr>
            <w:tcW w:w="4820" w:type="dxa"/>
          </w:tcPr>
          <w:p w:rsidR="00D67369" w:rsidRPr="00E37124" w:rsidRDefault="00D67369" w:rsidP="00E37124">
            <w:pPr>
              <w:spacing w:beforeLines="50" w:before="148" w:afterLines="50" w:after="148" w:line="240" w:lineRule="auto"/>
              <w:ind w:left="608" w:hangingChars="300" w:hanging="608"/>
              <w:rPr>
                <w:rFonts w:asciiTheme="minorEastAsia" w:eastAsiaTheme="minorEastAsia" w:hAnsiTheme="minorEastAsia"/>
                <w:sz w:val="22"/>
              </w:rPr>
            </w:pPr>
            <w:r w:rsidRPr="00E37124">
              <w:rPr>
                <w:rFonts w:asciiTheme="minorEastAsia" w:eastAsiaTheme="minorEastAsia" w:hAnsiTheme="minorEastAsia" w:hint="eastAsia"/>
                <w:sz w:val="22"/>
              </w:rPr>
              <w:t xml:space="preserve">　　</w:t>
            </w:r>
            <w:r w:rsidRPr="00E37124">
              <w:rPr>
                <w:rFonts w:asciiTheme="minorEastAsia" w:eastAsiaTheme="minorEastAsia" w:hAnsiTheme="minorEastAsia"/>
                <w:sz w:val="22"/>
              </w:rPr>
              <w:t>(1) 保管設備内の温度及び一酸化炭素の濃度を連続的に測定し、かつ、記録すること。</w:t>
            </w:r>
          </w:p>
        </w:tc>
        <w:tc>
          <w:tcPr>
            <w:tcW w:w="4536" w:type="dxa"/>
          </w:tcPr>
          <w:p w:rsidR="00D67369" w:rsidRPr="00D67369" w:rsidRDefault="00D67369" w:rsidP="00E37124">
            <w:pPr>
              <w:spacing w:beforeLines="50" w:before="148" w:afterLines="50" w:after="148" w:line="240" w:lineRule="auto"/>
              <w:rPr>
                <w:rFonts w:ascii="Times New Roman" w:hAnsi="Times New Roman"/>
              </w:rPr>
            </w:pPr>
          </w:p>
        </w:tc>
      </w:tr>
      <w:tr w:rsidR="00D67369" w:rsidRPr="00D67369" w:rsidTr="00E37124">
        <w:tc>
          <w:tcPr>
            <w:tcW w:w="4820" w:type="dxa"/>
          </w:tcPr>
          <w:p w:rsidR="00D67369" w:rsidRPr="00E37124" w:rsidRDefault="00D67369" w:rsidP="00E37124">
            <w:pPr>
              <w:spacing w:beforeLines="50" w:before="148" w:afterLines="50" w:after="148" w:line="240" w:lineRule="auto"/>
              <w:ind w:left="608" w:hangingChars="300" w:hanging="608"/>
              <w:rPr>
                <w:rFonts w:asciiTheme="minorEastAsia" w:eastAsiaTheme="minorEastAsia" w:hAnsiTheme="minorEastAsia"/>
                <w:sz w:val="22"/>
              </w:rPr>
            </w:pPr>
            <w:r w:rsidRPr="00E37124">
              <w:rPr>
                <w:rFonts w:asciiTheme="minorEastAsia" w:eastAsiaTheme="minorEastAsia" w:hAnsiTheme="minorEastAsia" w:hint="eastAsia"/>
                <w:sz w:val="22"/>
              </w:rPr>
              <w:t xml:space="preserve">　　</w:t>
            </w:r>
            <w:r w:rsidRPr="00E37124">
              <w:rPr>
                <w:rFonts w:asciiTheme="minorEastAsia" w:eastAsiaTheme="minorEastAsia" w:hAnsiTheme="minorEastAsia"/>
                <w:sz w:val="22"/>
              </w:rPr>
              <w:t>(2) (1)の規定により測定した温度及び濃度が保管設備を管理する上で適切なものとなっていること。</w:t>
            </w:r>
          </w:p>
        </w:tc>
        <w:tc>
          <w:tcPr>
            <w:tcW w:w="4536" w:type="dxa"/>
          </w:tcPr>
          <w:p w:rsidR="00D67369" w:rsidRPr="00D67369" w:rsidRDefault="00D67369" w:rsidP="00E37124">
            <w:pPr>
              <w:spacing w:beforeLines="50" w:before="148" w:afterLines="50" w:after="148" w:line="240" w:lineRule="auto"/>
              <w:rPr>
                <w:rFonts w:ascii="Times New Roman" w:hAnsi="Times New Roman"/>
              </w:rPr>
            </w:pPr>
          </w:p>
        </w:tc>
      </w:tr>
      <w:tr w:rsidR="00D67369" w:rsidRPr="00D67369" w:rsidTr="00E37124">
        <w:tc>
          <w:tcPr>
            <w:tcW w:w="4820" w:type="dxa"/>
          </w:tcPr>
          <w:p w:rsidR="00D67369" w:rsidRPr="00E37124" w:rsidRDefault="00D67369" w:rsidP="00E37124">
            <w:pPr>
              <w:spacing w:beforeLines="50" w:before="148" w:afterLines="50" w:after="148" w:line="240" w:lineRule="auto"/>
              <w:ind w:left="406" w:hangingChars="200" w:hanging="406"/>
              <w:rPr>
                <w:rFonts w:asciiTheme="minorEastAsia" w:eastAsiaTheme="minorEastAsia" w:hAnsiTheme="minorEastAsia"/>
                <w:sz w:val="22"/>
              </w:rPr>
            </w:pPr>
            <w:r w:rsidRPr="00E37124">
              <w:rPr>
                <w:rFonts w:ascii="Times New Roman" w:hAnsi="Times New Roman" w:hint="eastAsia"/>
                <w:sz w:val="22"/>
              </w:rPr>
              <w:t xml:space="preserve">　</w:t>
            </w:r>
            <w:r w:rsidRPr="00E37124">
              <w:rPr>
                <w:rFonts w:asciiTheme="minorEastAsia" w:eastAsiaTheme="minorEastAsia" w:hAnsiTheme="minorEastAsia" w:hint="eastAsia"/>
                <w:sz w:val="22"/>
              </w:rPr>
              <w:t>ヌ　圧縮固化した廃プラスチック類を第</w:t>
            </w:r>
            <w:r w:rsidRPr="00E37124">
              <w:rPr>
                <w:rFonts w:asciiTheme="minorEastAsia" w:eastAsiaTheme="minorEastAsia" w:hAnsiTheme="minorEastAsia"/>
                <w:sz w:val="22"/>
              </w:rPr>
              <w:t>12条の２第９項第２号ヘの規定による保管設備に保管する場合にあっては、ト(2)の規定にかかわらず、次によること。</w:t>
            </w:r>
          </w:p>
        </w:tc>
        <w:tc>
          <w:tcPr>
            <w:tcW w:w="4536" w:type="dxa"/>
          </w:tcPr>
          <w:p w:rsidR="00D67369" w:rsidRPr="00D67369" w:rsidRDefault="00D67369" w:rsidP="00E37124">
            <w:pPr>
              <w:spacing w:beforeLines="50" w:before="148" w:afterLines="50" w:after="148" w:line="240" w:lineRule="auto"/>
              <w:rPr>
                <w:rFonts w:ascii="Times New Roman" w:hAnsi="Times New Roman"/>
              </w:rPr>
            </w:pPr>
          </w:p>
        </w:tc>
      </w:tr>
    </w:tbl>
    <w:p w:rsidR="00FA7697" w:rsidRDefault="00FA7697">
      <w:r>
        <w:br w:type="page"/>
      </w:r>
    </w:p>
    <w:tbl>
      <w:tblPr>
        <w:tblStyle w:val="42"/>
        <w:tblW w:w="0" w:type="auto"/>
        <w:tblInd w:w="250" w:type="dxa"/>
        <w:tblLook w:val="04A0" w:firstRow="1" w:lastRow="0" w:firstColumn="1" w:lastColumn="0" w:noHBand="0" w:noVBand="1"/>
      </w:tblPr>
      <w:tblGrid>
        <w:gridCol w:w="4820"/>
        <w:gridCol w:w="4536"/>
      </w:tblGrid>
      <w:tr w:rsidR="00D67369" w:rsidRPr="00D67369" w:rsidTr="00E37124">
        <w:tc>
          <w:tcPr>
            <w:tcW w:w="4820" w:type="dxa"/>
          </w:tcPr>
          <w:p w:rsidR="00D67369" w:rsidRPr="00E37124" w:rsidRDefault="00D67369" w:rsidP="00E37124">
            <w:pPr>
              <w:spacing w:beforeLines="50" w:before="148" w:afterLines="50" w:after="148" w:line="240" w:lineRule="auto"/>
              <w:ind w:left="608" w:hangingChars="300" w:hanging="608"/>
              <w:rPr>
                <w:rFonts w:asciiTheme="minorEastAsia" w:eastAsiaTheme="minorEastAsia" w:hAnsiTheme="minorEastAsia"/>
                <w:sz w:val="22"/>
              </w:rPr>
            </w:pPr>
            <w:r w:rsidRPr="00E37124">
              <w:rPr>
                <w:rFonts w:asciiTheme="minorEastAsia" w:eastAsiaTheme="minorEastAsia" w:hAnsiTheme="minorEastAsia" w:hint="eastAsia"/>
                <w:sz w:val="22"/>
              </w:rPr>
              <w:lastRenderedPageBreak/>
              <w:t xml:space="preserve">　　</w:t>
            </w:r>
            <w:r w:rsidRPr="00E37124">
              <w:rPr>
                <w:rFonts w:asciiTheme="minorEastAsia" w:eastAsiaTheme="minorEastAsia" w:hAnsiTheme="minorEastAsia"/>
                <w:sz w:val="22"/>
              </w:rPr>
              <w:t>(1) 保管設備内を定期的に清掃すること。</w:t>
            </w:r>
          </w:p>
        </w:tc>
        <w:tc>
          <w:tcPr>
            <w:tcW w:w="4536" w:type="dxa"/>
          </w:tcPr>
          <w:p w:rsidR="00D67369" w:rsidRPr="00D67369" w:rsidRDefault="00D67369" w:rsidP="00E37124">
            <w:pPr>
              <w:spacing w:beforeLines="50" w:before="148" w:afterLines="50" w:after="148" w:line="240" w:lineRule="auto"/>
              <w:rPr>
                <w:rFonts w:ascii="Times New Roman" w:hAnsi="Times New Roman"/>
              </w:rPr>
            </w:pPr>
          </w:p>
        </w:tc>
      </w:tr>
      <w:tr w:rsidR="00D67369" w:rsidRPr="00D67369" w:rsidTr="00E37124">
        <w:tc>
          <w:tcPr>
            <w:tcW w:w="4820" w:type="dxa"/>
          </w:tcPr>
          <w:p w:rsidR="00D67369" w:rsidRPr="00E37124" w:rsidRDefault="00D67369" w:rsidP="00E37124">
            <w:pPr>
              <w:spacing w:beforeLines="50" w:before="148" w:afterLines="50" w:after="148" w:line="240" w:lineRule="auto"/>
              <w:ind w:left="608" w:hangingChars="300" w:hanging="608"/>
              <w:rPr>
                <w:rFonts w:asciiTheme="minorEastAsia" w:eastAsiaTheme="minorEastAsia" w:hAnsiTheme="minorEastAsia"/>
                <w:sz w:val="22"/>
              </w:rPr>
            </w:pPr>
            <w:r w:rsidRPr="00E37124">
              <w:rPr>
                <w:rFonts w:asciiTheme="minorEastAsia" w:eastAsiaTheme="minorEastAsia" w:hAnsiTheme="minorEastAsia" w:hint="eastAsia"/>
                <w:sz w:val="22"/>
              </w:rPr>
              <w:t xml:space="preserve">　　</w:t>
            </w:r>
            <w:r w:rsidRPr="00E37124">
              <w:rPr>
                <w:rFonts w:asciiTheme="minorEastAsia" w:eastAsiaTheme="minorEastAsia" w:hAnsiTheme="minorEastAsia"/>
                <w:sz w:val="22"/>
              </w:rPr>
              <w:t>(2) 保管した圧縮固化した廃プラスチック類のかくはんその他の圧縮固化した廃プラスチック類の温度の異常な上昇を防止するために必要な措置を講ずること。</w:t>
            </w:r>
          </w:p>
        </w:tc>
        <w:tc>
          <w:tcPr>
            <w:tcW w:w="4536" w:type="dxa"/>
          </w:tcPr>
          <w:p w:rsidR="00D67369" w:rsidRPr="00D67369" w:rsidRDefault="00D67369" w:rsidP="00E37124">
            <w:pPr>
              <w:spacing w:beforeLines="50" w:before="148" w:afterLines="50" w:after="148" w:line="240" w:lineRule="auto"/>
              <w:rPr>
                <w:rFonts w:ascii="Times New Roman" w:hAnsi="Times New Roman"/>
              </w:rPr>
            </w:pPr>
          </w:p>
        </w:tc>
      </w:tr>
      <w:tr w:rsidR="00D67369" w:rsidRPr="00D67369" w:rsidTr="00E37124">
        <w:tc>
          <w:tcPr>
            <w:tcW w:w="4820" w:type="dxa"/>
          </w:tcPr>
          <w:p w:rsidR="00D67369" w:rsidRPr="00E37124" w:rsidRDefault="00D67369" w:rsidP="00E37124">
            <w:pPr>
              <w:spacing w:beforeLines="50" w:before="148" w:afterLines="50" w:after="148" w:line="240" w:lineRule="auto"/>
              <w:ind w:left="608" w:hangingChars="300" w:hanging="608"/>
              <w:rPr>
                <w:rFonts w:asciiTheme="minorEastAsia" w:eastAsiaTheme="minorEastAsia" w:hAnsiTheme="minorEastAsia"/>
                <w:sz w:val="22"/>
              </w:rPr>
            </w:pPr>
            <w:r w:rsidRPr="00E37124">
              <w:rPr>
                <w:rFonts w:asciiTheme="minorEastAsia" w:eastAsiaTheme="minorEastAsia" w:hAnsiTheme="minorEastAsia" w:hint="eastAsia"/>
                <w:sz w:val="22"/>
              </w:rPr>
              <w:t xml:space="preserve">　　</w:t>
            </w:r>
            <w:r w:rsidRPr="00E37124">
              <w:rPr>
                <w:rFonts w:asciiTheme="minorEastAsia" w:eastAsiaTheme="minorEastAsia" w:hAnsiTheme="minorEastAsia"/>
                <w:sz w:val="22"/>
              </w:rPr>
              <w:t>(3) 圧縮固化した廃プラスチック類の表面温度を連続的に測定すること。</w:t>
            </w:r>
          </w:p>
        </w:tc>
        <w:tc>
          <w:tcPr>
            <w:tcW w:w="4536" w:type="dxa"/>
          </w:tcPr>
          <w:p w:rsidR="00D67369" w:rsidRPr="00D67369" w:rsidRDefault="00D67369" w:rsidP="00E37124">
            <w:pPr>
              <w:spacing w:beforeLines="50" w:before="148" w:afterLines="50" w:after="148" w:line="240" w:lineRule="auto"/>
              <w:rPr>
                <w:rFonts w:ascii="Times New Roman" w:hAnsi="Times New Roman"/>
              </w:rPr>
            </w:pPr>
          </w:p>
        </w:tc>
      </w:tr>
      <w:tr w:rsidR="00D67369" w:rsidRPr="00D67369" w:rsidTr="00E37124">
        <w:tc>
          <w:tcPr>
            <w:tcW w:w="4820" w:type="dxa"/>
          </w:tcPr>
          <w:p w:rsidR="00D67369" w:rsidRPr="00E37124" w:rsidRDefault="00D67369" w:rsidP="00E37124">
            <w:pPr>
              <w:spacing w:beforeLines="50" w:before="148" w:afterLines="50" w:after="148" w:line="240" w:lineRule="auto"/>
              <w:ind w:left="608" w:hangingChars="300" w:hanging="608"/>
              <w:rPr>
                <w:rFonts w:asciiTheme="minorEastAsia" w:eastAsiaTheme="minorEastAsia" w:hAnsiTheme="minorEastAsia"/>
                <w:sz w:val="22"/>
              </w:rPr>
            </w:pPr>
            <w:r w:rsidRPr="00E37124">
              <w:rPr>
                <w:rFonts w:asciiTheme="minorEastAsia" w:eastAsiaTheme="minorEastAsia" w:hAnsiTheme="minorEastAsia" w:hint="eastAsia"/>
                <w:sz w:val="22"/>
              </w:rPr>
              <w:t xml:space="preserve">　　</w:t>
            </w:r>
            <w:r w:rsidRPr="00E37124">
              <w:rPr>
                <w:rFonts w:asciiTheme="minorEastAsia" w:eastAsiaTheme="minorEastAsia" w:hAnsiTheme="minorEastAsia"/>
                <w:sz w:val="22"/>
              </w:rPr>
              <w:t>(4) 保管設備内の温度を連続的に測定し、かつ、記録すること。ただし、圧縮固化した廃プラスチック類を外気に開放されていることにより通風が良好である場所に保管する場合は、この限りでない。</w:t>
            </w:r>
          </w:p>
        </w:tc>
        <w:tc>
          <w:tcPr>
            <w:tcW w:w="4536" w:type="dxa"/>
          </w:tcPr>
          <w:p w:rsidR="00D67369" w:rsidRPr="00D67369" w:rsidRDefault="00D67369" w:rsidP="00E37124">
            <w:pPr>
              <w:spacing w:beforeLines="50" w:before="148" w:afterLines="50" w:after="148" w:line="240" w:lineRule="auto"/>
              <w:rPr>
                <w:rFonts w:ascii="Times New Roman" w:hAnsi="Times New Roman"/>
              </w:rPr>
            </w:pPr>
          </w:p>
        </w:tc>
      </w:tr>
      <w:tr w:rsidR="00D67369" w:rsidRPr="00D67369" w:rsidTr="00E37124">
        <w:tc>
          <w:tcPr>
            <w:tcW w:w="4820" w:type="dxa"/>
          </w:tcPr>
          <w:p w:rsidR="00D67369" w:rsidRPr="00E37124" w:rsidRDefault="00D67369" w:rsidP="00E37124">
            <w:pPr>
              <w:spacing w:beforeLines="50" w:before="148" w:afterLines="50" w:after="148" w:line="240" w:lineRule="auto"/>
              <w:ind w:left="608" w:hangingChars="300" w:hanging="608"/>
              <w:rPr>
                <w:rFonts w:asciiTheme="minorEastAsia" w:eastAsiaTheme="minorEastAsia" w:hAnsiTheme="minorEastAsia"/>
                <w:sz w:val="22"/>
              </w:rPr>
            </w:pPr>
            <w:r w:rsidRPr="00E37124">
              <w:rPr>
                <w:rFonts w:asciiTheme="minorEastAsia" w:eastAsiaTheme="minorEastAsia" w:hAnsiTheme="minorEastAsia" w:hint="eastAsia"/>
                <w:sz w:val="22"/>
              </w:rPr>
              <w:t xml:space="preserve">　　</w:t>
            </w:r>
            <w:r w:rsidRPr="00E37124">
              <w:rPr>
                <w:rFonts w:asciiTheme="minorEastAsia" w:eastAsiaTheme="minorEastAsia" w:hAnsiTheme="minorEastAsia"/>
                <w:sz w:val="22"/>
              </w:rPr>
              <w:t>(5) (3)及び(4)の規定により監視し、又は測定した温度が保管設備を管理する上で適切なものとなっていることを確認すること。</w:t>
            </w:r>
          </w:p>
        </w:tc>
        <w:tc>
          <w:tcPr>
            <w:tcW w:w="4536" w:type="dxa"/>
          </w:tcPr>
          <w:p w:rsidR="00D67369" w:rsidRPr="00D67369" w:rsidRDefault="00D67369" w:rsidP="00E37124">
            <w:pPr>
              <w:spacing w:beforeLines="50" w:before="148" w:afterLines="50" w:after="148" w:line="240" w:lineRule="auto"/>
              <w:rPr>
                <w:rFonts w:ascii="Times New Roman" w:hAnsi="Times New Roman"/>
              </w:rPr>
            </w:pPr>
          </w:p>
        </w:tc>
      </w:tr>
      <w:tr w:rsidR="00D67369" w:rsidRPr="00D67369" w:rsidTr="00E37124">
        <w:tc>
          <w:tcPr>
            <w:tcW w:w="4820" w:type="dxa"/>
          </w:tcPr>
          <w:p w:rsidR="00D67369" w:rsidRPr="00E37124" w:rsidRDefault="00D67369" w:rsidP="00E37124">
            <w:pPr>
              <w:spacing w:beforeLines="50" w:before="148" w:afterLines="50" w:after="148" w:line="240" w:lineRule="auto"/>
              <w:ind w:left="406" w:hangingChars="200" w:hanging="406"/>
              <w:rPr>
                <w:rFonts w:asciiTheme="minorEastAsia" w:eastAsiaTheme="minorEastAsia" w:hAnsiTheme="minorEastAsia"/>
                <w:sz w:val="22"/>
              </w:rPr>
            </w:pPr>
            <w:r w:rsidRPr="00E37124">
              <w:rPr>
                <w:rFonts w:asciiTheme="minorEastAsia" w:eastAsiaTheme="minorEastAsia" w:hAnsiTheme="minorEastAsia" w:hint="eastAsia"/>
                <w:sz w:val="22"/>
              </w:rPr>
              <w:t xml:space="preserve">　ル　圧縮固化した廃プラスチック類を第</w:t>
            </w:r>
            <w:r w:rsidRPr="00E37124">
              <w:rPr>
                <w:rFonts w:asciiTheme="minorEastAsia" w:eastAsiaTheme="minorEastAsia" w:hAnsiTheme="minorEastAsia"/>
                <w:sz w:val="22"/>
              </w:rPr>
              <w:t>12条第９項第２号トの規定による保管設備に保管する場合にあっては、トの規定にかかわらず、次によること。</w:t>
            </w:r>
          </w:p>
        </w:tc>
        <w:tc>
          <w:tcPr>
            <w:tcW w:w="4536" w:type="dxa"/>
          </w:tcPr>
          <w:p w:rsidR="00D67369" w:rsidRPr="00D67369" w:rsidRDefault="00D67369" w:rsidP="00E37124">
            <w:pPr>
              <w:spacing w:beforeLines="50" w:before="148" w:afterLines="50" w:after="148" w:line="240" w:lineRule="auto"/>
              <w:rPr>
                <w:rFonts w:asciiTheme="minorEastAsia" w:eastAsiaTheme="minorEastAsia" w:hAnsiTheme="minorEastAsia"/>
              </w:rPr>
            </w:pPr>
          </w:p>
        </w:tc>
      </w:tr>
      <w:tr w:rsidR="00D67369" w:rsidRPr="00D67369" w:rsidTr="00E37124">
        <w:tc>
          <w:tcPr>
            <w:tcW w:w="4820" w:type="dxa"/>
          </w:tcPr>
          <w:p w:rsidR="00D67369" w:rsidRPr="00E37124" w:rsidRDefault="00D67369" w:rsidP="00E37124">
            <w:pPr>
              <w:spacing w:beforeLines="50" w:before="148" w:afterLines="50" w:after="148" w:line="240" w:lineRule="auto"/>
              <w:ind w:left="608" w:hangingChars="300" w:hanging="608"/>
              <w:rPr>
                <w:rFonts w:asciiTheme="minorEastAsia" w:eastAsiaTheme="minorEastAsia" w:hAnsiTheme="minorEastAsia"/>
                <w:sz w:val="22"/>
              </w:rPr>
            </w:pPr>
            <w:r w:rsidRPr="00E37124">
              <w:rPr>
                <w:rFonts w:asciiTheme="minorEastAsia" w:eastAsiaTheme="minorEastAsia" w:hAnsiTheme="minorEastAsia" w:hint="eastAsia"/>
                <w:sz w:val="22"/>
              </w:rPr>
              <w:t xml:space="preserve">　　</w:t>
            </w:r>
            <w:r w:rsidRPr="00E37124">
              <w:rPr>
                <w:rFonts w:asciiTheme="minorEastAsia" w:eastAsiaTheme="minorEastAsia" w:hAnsiTheme="minorEastAsia"/>
                <w:sz w:val="22"/>
              </w:rPr>
              <w:t>(1) 保管設備内を定期的に清掃すること。</w:t>
            </w:r>
          </w:p>
        </w:tc>
        <w:tc>
          <w:tcPr>
            <w:tcW w:w="4536" w:type="dxa"/>
          </w:tcPr>
          <w:p w:rsidR="00D67369" w:rsidRPr="00D67369" w:rsidRDefault="00D67369" w:rsidP="00E37124">
            <w:pPr>
              <w:spacing w:beforeLines="50" w:before="148" w:afterLines="50" w:after="148" w:line="240" w:lineRule="auto"/>
              <w:rPr>
                <w:rFonts w:asciiTheme="minorEastAsia" w:eastAsiaTheme="minorEastAsia" w:hAnsiTheme="minorEastAsia"/>
              </w:rPr>
            </w:pPr>
          </w:p>
        </w:tc>
      </w:tr>
      <w:tr w:rsidR="00D67369" w:rsidRPr="00D67369" w:rsidTr="00E37124">
        <w:tc>
          <w:tcPr>
            <w:tcW w:w="4820" w:type="dxa"/>
          </w:tcPr>
          <w:p w:rsidR="00D67369" w:rsidRPr="00E37124" w:rsidRDefault="00D67369" w:rsidP="00E37124">
            <w:pPr>
              <w:spacing w:beforeLines="50" w:before="148" w:afterLines="50" w:after="148" w:line="240" w:lineRule="auto"/>
              <w:ind w:left="608" w:hangingChars="300" w:hanging="608"/>
              <w:rPr>
                <w:rFonts w:asciiTheme="minorEastAsia" w:eastAsiaTheme="minorEastAsia" w:hAnsiTheme="minorEastAsia"/>
                <w:sz w:val="22"/>
              </w:rPr>
            </w:pPr>
            <w:r w:rsidRPr="00E37124">
              <w:rPr>
                <w:rFonts w:asciiTheme="minorEastAsia" w:eastAsiaTheme="minorEastAsia" w:hAnsiTheme="minorEastAsia" w:hint="eastAsia"/>
                <w:sz w:val="22"/>
              </w:rPr>
              <w:t xml:space="preserve">　　</w:t>
            </w:r>
            <w:r w:rsidRPr="00E37124">
              <w:rPr>
                <w:rFonts w:asciiTheme="minorEastAsia" w:eastAsiaTheme="minorEastAsia" w:hAnsiTheme="minorEastAsia"/>
                <w:sz w:val="22"/>
              </w:rPr>
              <w:t>(2) 圧縮固化した廃プラスチック類の酸化による発熱又は発生した熱の蓄積を防止するために必要な措置を講ずること。</w:t>
            </w:r>
          </w:p>
        </w:tc>
        <w:tc>
          <w:tcPr>
            <w:tcW w:w="4536" w:type="dxa"/>
          </w:tcPr>
          <w:p w:rsidR="00D67369" w:rsidRPr="00D67369" w:rsidRDefault="00D67369" w:rsidP="00E37124">
            <w:pPr>
              <w:spacing w:beforeLines="50" w:before="148" w:afterLines="50" w:after="148" w:line="240" w:lineRule="auto"/>
              <w:rPr>
                <w:rFonts w:asciiTheme="minorEastAsia" w:eastAsiaTheme="minorEastAsia" w:hAnsiTheme="minorEastAsia"/>
              </w:rPr>
            </w:pPr>
          </w:p>
        </w:tc>
      </w:tr>
      <w:tr w:rsidR="00D67369" w:rsidRPr="00D67369" w:rsidTr="00E37124">
        <w:tc>
          <w:tcPr>
            <w:tcW w:w="4820" w:type="dxa"/>
          </w:tcPr>
          <w:p w:rsidR="00D67369" w:rsidRPr="00E37124" w:rsidRDefault="00D67369" w:rsidP="00E37124">
            <w:pPr>
              <w:spacing w:beforeLines="50" w:before="148" w:afterLines="50" w:after="148" w:line="240" w:lineRule="auto"/>
              <w:ind w:left="608" w:hangingChars="300" w:hanging="608"/>
              <w:rPr>
                <w:rFonts w:asciiTheme="minorEastAsia" w:eastAsiaTheme="minorEastAsia" w:hAnsiTheme="minorEastAsia"/>
                <w:sz w:val="22"/>
              </w:rPr>
            </w:pPr>
            <w:r w:rsidRPr="00E37124">
              <w:rPr>
                <w:rFonts w:asciiTheme="minorEastAsia" w:eastAsiaTheme="minorEastAsia" w:hAnsiTheme="minorEastAsia" w:hint="eastAsia"/>
                <w:sz w:val="22"/>
              </w:rPr>
              <w:t xml:space="preserve">　　</w:t>
            </w:r>
            <w:r w:rsidRPr="00E37124">
              <w:rPr>
                <w:rFonts w:asciiTheme="minorEastAsia" w:eastAsiaTheme="minorEastAsia" w:hAnsiTheme="minorEastAsia"/>
                <w:sz w:val="22"/>
              </w:rPr>
              <w:t>(3) 圧縮固化した廃プラスチック類を連続的に保管設備に搬入する場合は、当該圧縮固化した廃プラスチック類の表面温度を連続的に監視すること。ただし、他の保管設備において保管していた圧縮固化した廃プラスチック類を搬入する場合は、この限りでない。</w:t>
            </w:r>
          </w:p>
        </w:tc>
        <w:tc>
          <w:tcPr>
            <w:tcW w:w="4536" w:type="dxa"/>
          </w:tcPr>
          <w:p w:rsidR="00D67369" w:rsidRPr="00D67369" w:rsidRDefault="00D67369" w:rsidP="00E37124">
            <w:pPr>
              <w:spacing w:beforeLines="50" w:before="148" w:afterLines="50" w:after="148" w:line="240" w:lineRule="auto"/>
              <w:rPr>
                <w:rFonts w:asciiTheme="minorEastAsia" w:eastAsiaTheme="minorEastAsia" w:hAnsiTheme="minorEastAsia"/>
              </w:rPr>
            </w:pPr>
          </w:p>
        </w:tc>
      </w:tr>
      <w:tr w:rsidR="00D67369" w:rsidRPr="00D67369" w:rsidTr="00E37124">
        <w:tc>
          <w:tcPr>
            <w:tcW w:w="4820" w:type="dxa"/>
          </w:tcPr>
          <w:p w:rsidR="00D67369" w:rsidRPr="00E37124" w:rsidRDefault="00D67369" w:rsidP="00E37124">
            <w:pPr>
              <w:spacing w:beforeLines="50" w:before="148" w:afterLines="50" w:after="148" w:line="240" w:lineRule="auto"/>
              <w:ind w:left="608" w:hangingChars="300" w:hanging="608"/>
              <w:rPr>
                <w:rFonts w:asciiTheme="minorEastAsia" w:eastAsiaTheme="minorEastAsia" w:hAnsiTheme="minorEastAsia"/>
                <w:sz w:val="22"/>
              </w:rPr>
            </w:pPr>
            <w:r w:rsidRPr="00E37124">
              <w:rPr>
                <w:rFonts w:asciiTheme="minorEastAsia" w:eastAsiaTheme="minorEastAsia" w:hAnsiTheme="minorEastAsia" w:hint="eastAsia"/>
                <w:sz w:val="22"/>
              </w:rPr>
              <w:t xml:space="preserve">　　</w:t>
            </w:r>
            <w:r w:rsidRPr="00E37124">
              <w:rPr>
                <w:rFonts w:asciiTheme="minorEastAsia" w:eastAsiaTheme="minorEastAsia" w:hAnsiTheme="minorEastAsia"/>
                <w:sz w:val="22"/>
              </w:rPr>
              <w:t>(4) 保管設備内の温度、一酸化炭素の濃度その他保管設備を適切に管理するために必要な項目を連続的に測定し、かつ、記録すること。</w:t>
            </w:r>
          </w:p>
        </w:tc>
        <w:tc>
          <w:tcPr>
            <w:tcW w:w="4536" w:type="dxa"/>
          </w:tcPr>
          <w:p w:rsidR="00D67369" w:rsidRPr="00D67369" w:rsidRDefault="00D67369" w:rsidP="00E37124">
            <w:pPr>
              <w:spacing w:beforeLines="50" w:before="148" w:afterLines="50" w:after="148" w:line="240" w:lineRule="auto"/>
              <w:rPr>
                <w:rFonts w:asciiTheme="minorEastAsia" w:eastAsiaTheme="minorEastAsia" w:hAnsiTheme="minorEastAsia"/>
              </w:rPr>
            </w:pPr>
          </w:p>
        </w:tc>
      </w:tr>
      <w:tr w:rsidR="00D67369" w:rsidRPr="00D67369" w:rsidTr="00E37124">
        <w:tc>
          <w:tcPr>
            <w:tcW w:w="4820" w:type="dxa"/>
          </w:tcPr>
          <w:p w:rsidR="00D67369" w:rsidRPr="00E37124" w:rsidRDefault="00D67369" w:rsidP="00E37124">
            <w:pPr>
              <w:spacing w:beforeLines="50" w:before="148" w:afterLines="50" w:after="148" w:line="240" w:lineRule="auto"/>
              <w:ind w:left="608" w:hangingChars="300" w:hanging="608"/>
              <w:rPr>
                <w:rFonts w:asciiTheme="minorEastAsia" w:eastAsiaTheme="minorEastAsia" w:hAnsiTheme="minorEastAsia"/>
                <w:sz w:val="22"/>
              </w:rPr>
            </w:pPr>
            <w:r w:rsidRPr="00E37124">
              <w:rPr>
                <w:rFonts w:asciiTheme="minorEastAsia" w:eastAsiaTheme="minorEastAsia" w:hAnsiTheme="minorEastAsia" w:hint="eastAsia"/>
                <w:sz w:val="22"/>
              </w:rPr>
              <w:t xml:space="preserve">　　</w:t>
            </w:r>
            <w:r w:rsidRPr="00E37124">
              <w:rPr>
                <w:rFonts w:asciiTheme="minorEastAsia" w:eastAsiaTheme="minorEastAsia" w:hAnsiTheme="minorEastAsia"/>
                <w:sz w:val="22"/>
              </w:rPr>
              <w:t>(5) (4)の規定により測定した温度又は濃度については保管設備を管理する上で適切なものとなっていることを確認すること。</w:t>
            </w:r>
          </w:p>
        </w:tc>
        <w:tc>
          <w:tcPr>
            <w:tcW w:w="4536" w:type="dxa"/>
          </w:tcPr>
          <w:p w:rsidR="00D67369" w:rsidRPr="00E37124" w:rsidRDefault="00D67369" w:rsidP="00E37124">
            <w:pPr>
              <w:spacing w:beforeLines="50" w:before="148" w:afterLines="50" w:after="148" w:line="240" w:lineRule="auto"/>
              <w:rPr>
                <w:rFonts w:asciiTheme="minorEastAsia" w:eastAsiaTheme="minorEastAsia" w:hAnsiTheme="minorEastAsia"/>
                <w:sz w:val="22"/>
              </w:rPr>
            </w:pPr>
          </w:p>
        </w:tc>
      </w:tr>
      <w:tr w:rsidR="00D67369" w:rsidRPr="00D67369" w:rsidTr="00E37124">
        <w:tc>
          <w:tcPr>
            <w:tcW w:w="4820" w:type="dxa"/>
          </w:tcPr>
          <w:p w:rsidR="00D67369" w:rsidRPr="00E37124" w:rsidRDefault="00D67369" w:rsidP="00E37124">
            <w:pPr>
              <w:spacing w:beforeLines="50" w:before="148" w:afterLines="50" w:after="148" w:line="240" w:lineRule="auto"/>
              <w:ind w:left="406" w:hangingChars="200" w:hanging="406"/>
              <w:rPr>
                <w:rFonts w:ascii="Times New Roman" w:hAnsi="Times New Roman"/>
                <w:sz w:val="22"/>
              </w:rPr>
            </w:pPr>
            <w:r w:rsidRPr="00E37124">
              <w:rPr>
                <w:rFonts w:ascii="Times New Roman" w:hAnsi="Times New Roman" w:hint="eastAsia"/>
                <w:sz w:val="22"/>
              </w:rPr>
              <w:t xml:space="preserve">　ヲ　火災の発生を防止するために必要な措置を講ずるとともに、消火器その他の消火設備を備えること。</w:t>
            </w:r>
          </w:p>
        </w:tc>
        <w:tc>
          <w:tcPr>
            <w:tcW w:w="4536" w:type="dxa"/>
          </w:tcPr>
          <w:p w:rsidR="00D67369" w:rsidRPr="00E37124" w:rsidRDefault="00D67369" w:rsidP="00E37124">
            <w:pPr>
              <w:spacing w:beforeLines="50" w:before="148" w:afterLines="50" w:after="148" w:line="240" w:lineRule="auto"/>
              <w:rPr>
                <w:rFonts w:ascii="Times New Roman" w:hAnsi="Times New Roman"/>
                <w:sz w:val="22"/>
              </w:rPr>
            </w:pPr>
          </w:p>
        </w:tc>
      </w:tr>
      <w:tr w:rsidR="00D67369" w:rsidRPr="00D67369" w:rsidTr="00E37124">
        <w:tc>
          <w:tcPr>
            <w:tcW w:w="4820" w:type="dxa"/>
          </w:tcPr>
          <w:p w:rsidR="00D67369" w:rsidRPr="00E37124" w:rsidRDefault="00D67369" w:rsidP="00E37124">
            <w:pPr>
              <w:spacing w:beforeLines="50" w:before="148" w:afterLines="50" w:after="148" w:line="240" w:lineRule="auto"/>
              <w:ind w:left="406" w:hangingChars="200" w:hanging="406"/>
              <w:rPr>
                <w:rFonts w:ascii="Times New Roman" w:hAnsi="Times New Roman"/>
                <w:sz w:val="22"/>
              </w:rPr>
            </w:pPr>
            <w:r w:rsidRPr="00E37124">
              <w:rPr>
                <w:rFonts w:ascii="Times New Roman" w:hAnsi="Times New Roman" w:hint="eastAsia"/>
                <w:sz w:val="22"/>
              </w:rPr>
              <w:lastRenderedPageBreak/>
              <w:t xml:space="preserve">　ワ　圧縮固化した廃プラスチック類を保管設備に搬入することなく、破砕施設から搬出しようとする場合は、当該圧縮固化した廃プラスチック類の性状を適切に管理するために温度その他の項目を測定し、かつ、記録すること。</w:t>
            </w:r>
          </w:p>
        </w:tc>
        <w:tc>
          <w:tcPr>
            <w:tcW w:w="4536" w:type="dxa"/>
          </w:tcPr>
          <w:p w:rsidR="00D67369" w:rsidRPr="00E37124" w:rsidRDefault="00D67369" w:rsidP="00E37124">
            <w:pPr>
              <w:spacing w:beforeLines="50" w:before="148" w:afterLines="50" w:after="148" w:line="240" w:lineRule="auto"/>
              <w:rPr>
                <w:rFonts w:ascii="Times New Roman" w:hAnsi="Times New Roman"/>
                <w:sz w:val="22"/>
              </w:rPr>
            </w:pPr>
          </w:p>
        </w:tc>
      </w:tr>
    </w:tbl>
    <w:p w:rsidR="00D67369" w:rsidRPr="00D67369" w:rsidRDefault="00D67369" w:rsidP="00D67369">
      <w:pPr>
        <w:spacing w:line="240" w:lineRule="auto"/>
        <w:rPr>
          <w:rFonts w:ascii="Times New Roman" w:hAnsi="Times New Roman"/>
          <w:szCs w:val="22"/>
        </w:rPr>
      </w:pPr>
    </w:p>
    <w:p w:rsidR="00D67369" w:rsidRPr="00E37124" w:rsidRDefault="00D67369" w:rsidP="00D67369">
      <w:pPr>
        <w:spacing w:line="240" w:lineRule="auto"/>
        <w:rPr>
          <w:rFonts w:ascii="Times New Roman" w:hAnsi="Times New Roman"/>
          <w:sz w:val="24"/>
          <w:szCs w:val="24"/>
        </w:rPr>
      </w:pPr>
      <w:r w:rsidRPr="00E37124">
        <w:rPr>
          <w:rFonts w:ascii="Times New Roman" w:hAnsi="Times New Roman" w:hint="eastAsia"/>
          <w:sz w:val="24"/>
          <w:szCs w:val="24"/>
        </w:rPr>
        <w:t>○別表第３の３に掲げる物質又はダイオキシン類を含む汚泥のコンクリート固型化施設</w:t>
      </w:r>
    </w:p>
    <w:tbl>
      <w:tblPr>
        <w:tblStyle w:val="42"/>
        <w:tblW w:w="0" w:type="auto"/>
        <w:tblInd w:w="250" w:type="dxa"/>
        <w:tblLook w:val="04A0" w:firstRow="1" w:lastRow="0" w:firstColumn="1" w:lastColumn="0" w:noHBand="0" w:noVBand="1"/>
      </w:tblPr>
      <w:tblGrid>
        <w:gridCol w:w="4820"/>
        <w:gridCol w:w="4536"/>
      </w:tblGrid>
      <w:tr w:rsidR="00D67369" w:rsidRPr="00D67369" w:rsidTr="00E37124">
        <w:tc>
          <w:tcPr>
            <w:tcW w:w="4820" w:type="dxa"/>
            <w:tcBorders>
              <w:bottom w:val="single" w:sz="4" w:space="0" w:color="auto"/>
            </w:tcBorders>
          </w:tcPr>
          <w:p w:rsidR="00D67369" w:rsidRPr="00E37124" w:rsidRDefault="00D67369" w:rsidP="00E37124">
            <w:pPr>
              <w:spacing w:beforeLines="50" w:before="148" w:afterLines="50" w:after="148" w:line="240" w:lineRule="auto"/>
              <w:ind w:left="203" w:hangingChars="100" w:hanging="203"/>
              <w:jc w:val="center"/>
              <w:rPr>
                <w:rFonts w:ascii="Times New Roman" w:hAnsi="Times New Roman"/>
                <w:sz w:val="22"/>
              </w:rPr>
            </w:pPr>
            <w:r w:rsidRPr="00E37124">
              <w:rPr>
                <w:rFonts w:ascii="Times New Roman" w:hAnsi="Times New Roman" w:hint="eastAsia"/>
                <w:sz w:val="22"/>
              </w:rPr>
              <w:t>維持管理の技術上の基準</w:t>
            </w:r>
          </w:p>
        </w:tc>
        <w:tc>
          <w:tcPr>
            <w:tcW w:w="4536" w:type="dxa"/>
            <w:tcBorders>
              <w:bottom w:val="single" w:sz="4" w:space="0" w:color="auto"/>
            </w:tcBorders>
          </w:tcPr>
          <w:p w:rsidR="00D67369" w:rsidRPr="00E37124" w:rsidRDefault="00D67369" w:rsidP="00E37124">
            <w:pPr>
              <w:spacing w:beforeLines="50" w:before="148" w:afterLines="50" w:after="148" w:line="240" w:lineRule="auto"/>
              <w:jc w:val="center"/>
              <w:rPr>
                <w:rFonts w:ascii="Times New Roman" w:hAnsi="Times New Roman"/>
                <w:sz w:val="22"/>
              </w:rPr>
            </w:pPr>
            <w:r w:rsidRPr="00E37124">
              <w:rPr>
                <w:rFonts w:ascii="Times New Roman" w:hAnsi="Times New Roman" w:hint="eastAsia"/>
                <w:sz w:val="22"/>
              </w:rPr>
              <w:t>対　応　状　況　等</w:t>
            </w:r>
          </w:p>
        </w:tc>
      </w:tr>
      <w:tr w:rsidR="00D67369" w:rsidRPr="00D67369" w:rsidTr="00E37124">
        <w:tc>
          <w:tcPr>
            <w:tcW w:w="4820" w:type="dxa"/>
            <w:tcBorders>
              <w:top w:val="dotted" w:sz="4" w:space="0" w:color="auto"/>
            </w:tcBorders>
          </w:tcPr>
          <w:p w:rsidR="00D67369" w:rsidRPr="00E37124" w:rsidRDefault="00D67369" w:rsidP="00E37124">
            <w:pPr>
              <w:spacing w:beforeLines="50" w:before="148" w:afterLines="50" w:after="148" w:line="240" w:lineRule="auto"/>
              <w:rPr>
                <w:rFonts w:ascii="Times New Roman" w:hAnsi="Times New Roman"/>
                <w:sz w:val="22"/>
              </w:rPr>
            </w:pPr>
            <w:r w:rsidRPr="00E37124">
              <w:rPr>
                <w:rFonts w:ascii="Times New Roman" w:hAnsi="Times New Roman" w:hint="eastAsia"/>
                <w:sz w:val="22"/>
              </w:rPr>
              <w:t xml:space="preserve">　第２項第２号の規定（汚泥からの分離液が地下に浸透しないように必要な措置を講ずること）の例によるほか、汚泥、セメント及び水の混合を均一に行い、かつ、当該混合物を十分に養生することとする。</w:t>
            </w:r>
          </w:p>
        </w:tc>
        <w:tc>
          <w:tcPr>
            <w:tcW w:w="4536" w:type="dxa"/>
            <w:tcBorders>
              <w:top w:val="dotted" w:sz="4" w:space="0" w:color="auto"/>
            </w:tcBorders>
          </w:tcPr>
          <w:p w:rsidR="00D67369" w:rsidRPr="00E37124" w:rsidRDefault="00D67369" w:rsidP="00E37124">
            <w:pPr>
              <w:spacing w:beforeLines="50" w:before="148" w:afterLines="50" w:after="148" w:line="240" w:lineRule="auto"/>
              <w:rPr>
                <w:rFonts w:ascii="Times New Roman" w:hAnsi="Times New Roman"/>
                <w:sz w:val="22"/>
              </w:rPr>
            </w:pPr>
          </w:p>
        </w:tc>
      </w:tr>
    </w:tbl>
    <w:p w:rsidR="00D67369" w:rsidRPr="00D67369" w:rsidRDefault="00D67369" w:rsidP="00D67369">
      <w:pPr>
        <w:spacing w:line="240" w:lineRule="auto"/>
        <w:rPr>
          <w:rFonts w:ascii="Times New Roman" w:hAnsi="Times New Roman"/>
          <w:szCs w:val="22"/>
        </w:rPr>
      </w:pPr>
    </w:p>
    <w:p w:rsidR="00D67369" w:rsidRPr="00E37124" w:rsidRDefault="00D67369" w:rsidP="00D67369">
      <w:pPr>
        <w:spacing w:line="240" w:lineRule="auto"/>
        <w:rPr>
          <w:rFonts w:ascii="Times New Roman" w:hAnsi="Times New Roman"/>
          <w:sz w:val="24"/>
          <w:szCs w:val="24"/>
        </w:rPr>
      </w:pPr>
      <w:r w:rsidRPr="00E37124">
        <w:rPr>
          <w:rFonts w:ascii="Times New Roman" w:hAnsi="Times New Roman" w:hint="eastAsia"/>
          <w:sz w:val="24"/>
          <w:szCs w:val="24"/>
        </w:rPr>
        <w:t>○水銀又はその化合物を含む汚泥のばい焼施設</w:t>
      </w:r>
    </w:p>
    <w:tbl>
      <w:tblPr>
        <w:tblStyle w:val="42"/>
        <w:tblW w:w="0" w:type="auto"/>
        <w:tblInd w:w="250" w:type="dxa"/>
        <w:tblLook w:val="04A0" w:firstRow="1" w:lastRow="0" w:firstColumn="1" w:lastColumn="0" w:noHBand="0" w:noVBand="1"/>
      </w:tblPr>
      <w:tblGrid>
        <w:gridCol w:w="4820"/>
        <w:gridCol w:w="4536"/>
      </w:tblGrid>
      <w:tr w:rsidR="00D67369" w:rsidRPr="00D67369" w:rsidTr="00E37124">
        <w:tc>
          <w:tcPr>
            <w:tcW w:w="4820" w:type="dxa"/>
            <w:tcBorders>
              <w:bottom w:val="single" w:sz="4" w:space="0" w:color="auto"/>
            </w:tcBorders>
          </w:tcPr>
          <w:p w:rsidR="00D67369" w:rsidRPr="00E37124" w:rsidRDefault="00D67369" w:rsidP="00E37124">
            <w:pPr>
              <w:spacing w:beforeLines="50" w:before="148" w:afterLines="50" w:after="148" w:line="240" w:lineRule="auto"/>
              <w:ind w:left="203" w:hangingChars="100" w:hanging="203"/>
              <w:jc w:val="center"/>
              <w:rPr>
                <w:rFonts w:ascii="Times New Roman" w:hAnsi="Times New Roman"/>
                <w:sz w:val="22"/>
              </w:rPr>
            </w:pPr>
            <w:r w:rsidRPr="00E37124">
              <w:rPr>
                <w:rFonts w:ascii="Times New Roman" w:hAnsi="Times New Roman" w:hint="eastAsia"/>
                <w:sz w:val="22"/>
              </w:rPr>
              <w:t>維持管理の技術上の基準</w:t>
            </w:r>
          </w:p>
        </w:tc>
        <w:tc>
          <w:tcPr>
            <w:tcW w:w="4536" w:type="dxa"/>
            <w:tcBorders>
              <w:bottom w:val="single" w:sz="4" w:space="0" w:color="auto"/>
            </w:tcBorders>
          </w:tcPr>
          <w:p w:rsidR="00D67369" w:rsidRPr="00E37124" w:rsidRDefault="00D67369" w:rsidP="00E37124">
            <w:pPr>
              <w:spacing w:beforeLines="50" w:before="148" w:afterLines="50" w:after="148" w:line="240" w:lineRule="auto"/>
              <w:jc w:val="center"/>
              <w:rPr>
                <w:rFonts w:ascii="Times New Roman" w:hAnsi="Times New Roman"/>
                <w:sz w:val="22"/>
              </w:rPr>
            </w:pPr>
            <w:r w:rsidRPr="00E37124">
              <w:rPr>
                <w:rFonts w:ascii="Times New Roman" w:hAnsi="Times New Roman" w:hint="eastAsia"/>
                <w:sz w:val="22"/>
              </w:rPr>
              <w:t>対　応　状　況　等</w:t>
            </w:r>
          </w:p>
        </w:tc>
      </w:tr>
      <w:tr w:rsidR="00D67369" w:rsidRPr="00D67369" w:rsidTr="00E37124">
        <w:tc>
          <w:tcPr>
            <w:tcW w:w="4820" w:type="dxa"/>
            <w:tcBorders>
              <w:bottom w:val="single" w:sz="4" w:space="0" w:color="auto"/>
            </w:tcBorders>
          </w:tcPr>
          <w:p w:rsidR="00D67369" w:rsidRPr="00E37124" w:rsidRDefault="00D67369" w:rsidP="00E37124">
            <w:pPr>
              <w:spacing w:beforeLines="50" w:before="148" w:afterLines="50" w:after="148" w:line="240" w:lineRule="auto"/>
              <w:rPr>
                <w:rFonts w:ascii="Times New Roman" w:hAnsi="Times New Roman"/>
                <w:sz w:val="22"/>
              </w:rPr>
            </w:pPr>
            <w:r w:rsidRPr="00E37124">
              <w:rPr>
                <w:rFonts w:ascii="Times New Roman" w:hAnsi="Times New Roman" w:hint="eastAsia"/>
                <w:sz w:val="22"/>
              </w:rPr>
              <w:t xml:space="preserve">　第２項第２号（汚泥からの分離液が地下に浸透しないように必要な措置を講ずること）、第３項第２号（施設の煙突から排出されるガスによる生活環境保全上の支障が生じないようにするとともに、定期的にばい煙に関する検査を行うこと）及び第４条の５第１項第２号フの規定（火災の発生を防止するために必要な措置を講ずるとともに、消火器その他の消火設備を備えること）の例によるほか、次のとおりとする。</w:t>
            </w:r>
          </w:p>
        </w:tc>
        <w:tc>
          <w:tcPr>
            <w:tcW w:w="4536" w:type="dxa"/>
            <w:tcBorders>
              <w:bottom w:val="single" w:sz="4" w:space="0" w:color="auto"/>
            </w:tcBorders>
          </w:tcPr>
          <w:p w:rsidR="00D67369" w:rsidRPr="00E37124" w:rsidRDefault="00D67369" w:rsidP="00E37124">
            <w:pPr>
              <w:spacing w:beforeLines="50" w:before="148" w:afterLines="50" w:after="148" w:line="240" w:lineRule="auto"/>
              <w:rPr>
                <w:rFonts w:ascii="Times New Roman" w:hAnsi="Times New Roman"/>
                <w:sz w:val="22"/>
              </w:rPr>
            </w:pPr>
          </w:p>
        </w:tc>
      </w:tr>
      <w:tr w:rsidR="00D67369" w:rsidRPr="00D67369" w:rsidTr="00E37124">
        <w:tc>
          <w:tcPr>
            <w:tcW w:w="4820" w:type="dxa"/>
            <w:tcBorders>
              <w:top w:val="single" w:sz="4" w:space="0" w:color="auto"/>
              <w:bottom w:val="single" w:sz="4" w:space="0" w:color="auto"/>
            </w:tcBorders>
          </w:tcPr>
          <w:p w:rsidR="00D67369" w:rsidRPr="00E37124" w:rsidRDefault="00D67369" w:rsidP="00E37124">
            <w:pPr>
              <w:spacing w:beforeLines="50" w:before="148" w:afterLines="50" w:after="148" w:line="240" w:lineRule="auto"/>
              <w:ind w:left="203" w:hangingChars="100" w:hanging="203"/>
              <w:rPr>
                <w:rFonts w:ascii="Times New Roman" w:hAnsi="Times New Roman"/>
                <w:sz w:val="22"/>
              </w:rPr>
            </w:pPr>
            <w:r w:rsidRPr="00E37124">
              <w:rPr>
                <w:rFonts w:ascii="Times New Roman" w:hAnsi="Times New Roman" w:hint="eastAsia"/>
                <w:sz w:val="22"/>
              </w:rPr>
              <w:t>一　ばい焼室の温度をおおむね摂</w:t>
            </w:r>
            <w:r w:rsidRPr="00E37124">
              <w:rPr>
                <w:rFonts w:asciiTheme="minorEastAsia" w:eastAsiaTheme="minorEastAsia" w:hAnsiTheme="minorEastAsia" w:hint="eastAsia"/>
                <w:sz w:val="22"/>
              </w:rPr>
              <w:t>氏</w:t>
            </w:r>
            <w:r w:rsidRPr="00E37124">
              <w:rPr>
                <w:rFonts w:asciiTheme="minorEastAsia" w:eastAsiaTheme="minorEastAsia" w:hAnsiTheme="minorEastAsia"/>
                <w:sz w:val="22"/>
              </w:rPr>
              <w:t>600℃以</w:t>
            </w:r>
            <w:r w:rsidRPr="00E37124">
              <w:rPr>
                <w:rFonts w:ascii="Times New Roman" w:hAnsi="Times New Roman" w:hint="eastAsia"/>
                <w:sz w:val="22"/>
              </w:rPr>
              <w:t>上にした後、汚泥を投入すること。</w:t>
            </w:r>
          </w:p>
        </w:tc>
        <w:tc>
          <w:tcPr>
            <w:tcW w:w="4536" w:type="dxa"/>
            <w:tcBorders>
              <w:top w:val="single" w:sz="4" w:space="0" w:color="auto"/>
              <w:bottom w:val="single" w:sz="4" w:space="0" w:color="auto"/>
            </w:tcBorders>
          </w:tcPr>
          <w:p w:rsidR="00D67369" w:rsidRPr="00E37124" w:rsidRDefault="00D67369" w:rsidP="00E37124">
            <w:pPr>
              <w:spacing w:beforeLines="50" w:before="148" w:afterLines="50" w:after="148" w:line="240" w:lineRule="auto"/>
              <w:rPr>
                <w:rFonts w:ascii="Times New Roman" w:hAnsi="Times New Roman"/>
                <w:sz w:val="22"/>
              </w:rPr>
            </w:pPr>
          </w:p>
        </w:tc>
      </w:tr>
      <w:tr w:rsidR="00D67369" w:rsidRPr="002546B7" w:rsidTr="00E37124">
        <w:tc>
          <w:tcPr>
            <w:tcW w:w="4820" w:type="dxa"/>
            <w:tcBorders>
              <w:top w:val="single" w:sz="4" w:space="0" w:color="auto"/>
              <w:bottom w:val="single" w:sz="4" w:space="0" w:color="auto"/>
            </w:tcBorders>
          </w:tcPr>
          <w:p w:rsidR="00D67369" w:rsidRPr="00E37124" w:rsidRDefault="00D67369" w:rsidP="00E37124">
            <w:pPr>
              <w:spacing w:beforeLines="50" w:before="148" w:afterLines="50" w:after="148" w:line="240" w:lineRule="auto"/>
              <w:rPr>
                <w:rFonts w:ascii="Times New Roman" w:hAnsi="Times New Roman"/>
                <w:sz w:val="22"/>
              </w:rPr>
            </w:pPr>
            <w:r w:rsidRPr="00E37124">
              <w:rPr>
                <w:rFonts w:ascii="Times New Roman" w:hAnsi="Times New Roman" w:hint="eastAsia"/>
                <w:sz w:val="22"/>
              </w:rPr>
              <w:t>二　ばい焼に当たっては、ばい焼温度を前号に掲げる温度異常に保つとともに、異常な高温とならないようにすること。</w:t>
            </w:r>
          </w:p>
        </w:tc>
        <w:tc>
          <w:tcPr>
            <w:tcW w:w="4536" w:type="dxa"/>
            <w:tcBorders>
              <w:top w:val="single" w:sz="4" w:space="0" w:color="auto"/>
              <w:bottom w:val="single" w:sz="4" w:space="0" w:color="auto"/>
            </w:tcBorders>
          </w:tcPr>
          <w:p w:rsidR="00D67369" w:rsidRPr="00E37124" w:rsidRDefault="00D67369" w:rsidP="00E37124">
            <w:pPr>
              <w:spacing w:beforeLines="50" w:before="148" w:afterLines="50" w:after="148" w:line="240" w:lineRule="auto"/>
              <w:rPr>
                <w:rFonts w:ascii="Times New Roman" w:hAnsi="Times New Roman"/>
                <w:sz w:val="22"/>
              </w:rPr>
            </w:pPr>
          </w:p>
        </w:tc>
      </w:tr>
      <w:tr w:rsidR="00D67369" w:rsidRPr="00D67369" w:rsidTr="00E37124">
        <w:tc>
          <w:tcPr>
            <w:tcW w:w="4820" w:type="dxa"/>
            <w:tcBorders>
              <w:top w:val="single" w:sz="4" w:space="0" w:color="auto"/>
            </w:tcBorders>
          </w:tcPr>
          <w:p w:rsidR="00D67369" w:rsidRPr="00E37124" w:rsidRDefault="00D67369" w:rsidP="00E37124">
            <w:pPr>
              <w:spacing w:beforeLines="50" w:before="148" w:afterLines="50" w:after="148" w:line="240" w:lineRule="auto"/>
              <w:ind w:left="203" w:hangingChars="100" w:hanging="203"/>
              <w:rPr>
                <w:rFonts w:ascii="Times New Roman" w:hAnsi="Times New Roman"/>
                <w:sz w:val="22"/>
              </w:rPr>
            </w:pPr>
            <w:r w:rsidRPr="00E37124">
              <w:rPr>
                <w:rFonts w:ascii="Times New Roman" w:hAnsi="Times New Roman" w:hint="eastAsia"/>
                <w:sz w:val="22"/>
              </w:rPr>
              <w:t>三　ばい焼によって生ずる水銀ガスを回収すること。</w:t>
            </w:r>
          </w:p>
        </w:tc>
        <w:tc>
          <w:tcPr>
            <w:tcW w:w="4536" w:type="dxa"/>
            <w:tcBorders>
              <w:top w:val="single" w:sz="4" w:space="0" w:color="auto"/>
            </w:tcBorders>
          </w:tcPr>
          <w:p w:rsidR="00D67369" w:rsidRPr="00E37124" w:rsidRDefault="00D67369" w:rsidP="00E37124">
            <w:pPr>
              <w:spacing w:beforeLines="50" w:before="148" w:afterLines="50" w:after="148" w:line="240" w:lineRule="auto"/>
              <w:rPr>
                <w:rFonts w:ascii="Times New Roman" w:hAnsi="Times New Roman"/>
                <w:sz w:val="22"/>
              </w:rPr>
            </w:pPr>
          </w:p>
        </w:tc>
      </w:tr>
    </w:tbl>
    <w:p w:rsidR="00D67369" w:rsidRPr="00D67369" w:rsidRDefault="00D67369" w:rsidP="00D67369">
      <w:pPr>
        <w:spacing w:line="240" w:lineRule="auto"/>
        <w:rPr>
          <w:rFonts w:ascii="Times New Roman" w:hAnsi="Times New Roman"/>
          <w:szCs w:val="22"/>
        </w:rPr>
      </w:pPr>
    </w:p>
    <w:p w:rsidR="00D67369" w:rsidRPr="00E37124" w:rsidRDefault="00D67369" w:rsidP="00D67369">
      <w:pPr>
        <w:spacing w:line="240" w:lineRule="auto"/>
        <w:rPr>
          <w:rFonts w:ascii="Times New Roman" w:hAnsi="Times New Roman"/>
          <w:sz w:val="24"/>
          <w:szCs w:val="24"/>
        </w:rPr>
      </w:pPr>
      <w:r w:rsidRPr="00E37124">
        <w:rPr>
          <w:rFonts w:ascii="Times New Roman" w:hAnsi="Times New Roman" w:hint="eastAsia"/>
          <w:sz w:val="24"/>
          <w:szCs w:val="24"/>
        </w:rPr>
        <w:t>○汚泥、廃酸又は廃アルカリに含まれるシアン化合物の分解施設</w:t>
      </w:r>
    </w:p>
    <w:tbl>
      <w:tblPr>
        <w:tblStyle w:val="42"/>
        <w:tblW w:w="0" w:type="auto"/>
        <w:tblInd w:w="250" w:type="dxa"/>
        <w:tblLook w:val="04A0" w:firstRow="1" w:lastRow="0" w:firstColumn="1" w:lastColumn="0" w:noHBand="0" w:noVBand="1"/>
      </w:tblPr>
      <w:tblGrid>
        <w:gridCol w:w="4820"/>
        <w:gridCol w:w="4536"/>
      </w:tblGrid>
      <w:tr w:rsidR="00D67369" w:rsidRPr="00D67369" w:rsidTr="00E37124">
        <w:tc>
          <w:tcPr>
            <w:tcW w:w="4820" w:type="dxa"/>
          </w:tcPr>
          <w:p w:rsidR="00D67369" w:rsidRPr="00E37124" w:rsidRDefault="00D67369" w:rsidP="00E37124">
            <w:pPr>
              <w:spacing w:beforeLines="50" w:before="148" w:afterLines="50" w:after="148" w:line="240" w:lineRule="auto"/>
              <w:ind w:left="203" w:hangingChars="100" w:hanging="203"/>
              <w:jc w:val="center"/>
              <w:rPr>
                <w:rFonts w:ascii="Times New Roman" w:hAnsi="Times New Roman"/>
                <w:sz w:val="22"/>
              </w:rPr>
            </w:pPr>
            <w:r w:rsidRPr="00E37124">
              <w:rPr>
                <w:rFonts w:ascii="Times New Roman" w:hAnsi="Times New Roman" w:hint="eastAsia"/>
                <w:sz w:val="22"/>
              </w:rPr>
              <w:t>維持管理の技術上の基準</w:t>
            </w:r>
          </w:p>
        </w:tc>
        <w:tc>
          <w:tcPr>
            <w:tcW w:w="4536" w:type="dxa"/>
          </w:tcPr>
          <w:p w:rsidR="00D67369" w:rsidRPr="00E37124" w:rsidRDefault="00D67369" w:rsidP="00E37124">
            <w:pPr>
              <w:spacing w:beforeLines="50" w:before="148" w:afterLines="50" w:after="148" w:line="240" w:lineRule="auto"/>
              <w:jc w:val="center"/>
              <w:rPr>
                <w:rFonts w:ascii="Times New Roman" w:hAnsi="Times New Roman"/>
                <w:sz w:val="22"/>
              </w:rPr>
            </w:pPr>
            <w:r w:rsidRPr="00E37124">
              <w:rPr>
                <w:rFonts w:ascii="Times New Roman" w:hAnsi="Times New Roman" w:hint="eastAsia"/>
                <w:sz w:val="22"/>
              </w:rPr>
              <w:t>対　応　状　況　等</w:t>
            </w:r>
          </w:p>
        </w:tc>
      </w:tr>
      <w:tr w:rsidR="00D67369" w:rsidRPr="00D67369" w:rsidTr="00E37124">
        <w:tc>
          <w:tcPr>
            <w:tcW w:w="4820" w:type="dxa"/>
          </w:tcPr>
          <w:p w:rsidR="00D67369" w:rsidRPr="00E37124" w:rsidRDefault="00D67369" w:rsidP="00E37124">
            <w:pPr>
              <w:spacing w:beforeLines="50" w:before="148" w:afterLines="50" w:after="148" w:line="240" w:lineRule="auto"/>
              <w:ind w:left="203" w:hangingChars="100" w:hanging="203"/>
              <w:rPr>
                <w:rFonts w:ascii="Times New Roman" w:hAnsi="Times New Roman"/>
                <w:sz w:val="22"/>
              </w:rPr>
            </w:pPr>
            <w:r w:rsidRPr="00E37124">
              <w:rPr>
                <w:rFonts w:ascii="Times New Roman" w:hAnsi="Times New Roman" w:hint="eastAsia"/>
                <w:sz w:val="22"/>
              </w:rPr>
              <w:t>一　汚泥からの分離液、廃酸又は廃アルカリが地下に浸透しないように必要な措置を講ずること。</w:t>
            </w:r>
          </w:p>
        </w:tc>
        <w:tc>
          <w:tcPr>
            <w:tcW w:w="4536" w:type="dxa"/>
          </w:tcPr>
          <w:p w:rsidR="00D67369" w:rsidRPr="00E37124" w:rsidRDefault="00D67369" w:rsidP="00E37124">
            <w:pPr>
              <w:spacing w:beforeLines="50" w:before="148" w:afterLines="50" w:after="148" w:line="240" w:lineRule="auto"/>
              <w:rPr>
                <w:rFonts w:ascii="Times New Roman" w:hAnsi="Times New Roman"/>
                <w:sz w:val="22"/>
              </w:rPr>
            </w:pPr>
          </w:p>
        </w:tc>
      </w:tr>
      <w:tr w:rsidR="00D67369" w:rsidRPr="00D67369" w:rsidTr="00E37124">
        <w:tc>
          <w:tcPr>
            <w:tcW w:w="4820" w:type="dxa"/>
          </w:tcPr>
          <w:p w:rsidR="00D67369" w:rsidRPr="00E37124" w:rsidRDefault="00D67369" w:rsidP="00E37124">
            <w:pPr>
              <w:spacing w:beforeLines="50" w:before="148" w:afterLines="50" w:after="148" w:line="240" w:lineRule="auto"/>
              <w:ind w:left="203" w:hangingChars="100" w:hanging="203"/>
              <w:rPr>
                <w:rFonts w:ascii="Times New Roman" w:hAnsi="Times New Roman"/>
                <w:sz w:val="22"/>
              </w:rPr>
            </w:pPr>
            <w:r w:rsidRPr="00E37124">
              <w:rPr>
                <w:rFonts w:ascii="Times New Roman" w:hAnsi="Times New Roman" w:hint="eastAsia"/>
                <w:sz w:val="22"/>
              </w:rPr>
              <w:lastRenderedPageBreak/>
              <w:t>二　高温分解方式の施設にあっては、第３項第２号（汚泥からの分離液が地下に浸透しないように必要な措置を講ずること）及び第４条の５第１項第２号フの規定（火災の発生を防止するために必要な措置を講ずるとともに、消火器その他の消火設備を備えること）の例によるほか、次によること。</w:t>
            </w:r>
          </w:p>
        </w:tc>
        <w:tc>
          <w:tcPr>
            <w:tcW w:w="4536" w:type="dxa"/>
          </w:tcPr>
          <w:p w:rsidR="00D67369" w:rsidRPr="00E37124" w:rsidRDefault="00D67369" w:rsidP="00E37124">
            <w:pPr>
              <w:spacing w:beforeLines="50" w:before="148" w:afterLines="50" w:after="148" w:line="240" w:lineRule="auto"/>
              <w:rPr>
                <w:rFonts w:ascii="Times New Roman" w:hAnsi="Times New Roman"/>
                <w:sz w:val="22"/>
              </w:rPr>
            </w:pPr>
          </w:p>
        </w:tc>
      </w:tr>
      <w:tr w:rsidR="00D67369" w:rsidRPr="00D67369" w:rsidTr="00E37124">
        <w:tc>
          <w:tcPr>
            <w:tcW w:w="4820" w:type="dxa"/>
          </w:tcPr>
          <w:p w:rsidR="00D67369" w:rsidRPr="00E37124" w:rsidRDefault="00D67369" w:rsidP="00E37124">
            <w:pPr>
              <w:spacing w:beforeLines="50" w:before="148" w:afterLines="50" w:after="148" w:line="240" w:lineRule="auto"/>
              <w:ind w:left="406" w:hangingChars="200" w:hanging="406"/>
              <w:rPr>
                <w:rFonts w:ascii="Times New Roman" w:hAnsi="Times New Roman"/>
                <w:sz w:val="22"/>
              </w:rPr>
            </w:pPr>
            <w:r w:rsidRPr="00E37124">
              <w:rPr>
                <w:rFonts w:ascii="Times New Roman" w:hAnsi="Times New Roman" w:hint="eastAsia"/>
                <w:sz w:val="22"/>
              </w:rPr>
              <w:t xml:space="preserve">　イ　分解室の出口における炉温をおおむね摂氏</w:t>
            </w:r>
            <w:r w:rsidRPr="00E37124">
              <w:rPr>
                <w:rFonts w:asciiTheme="minorEastAsia" w:eastAsiaTheme="minorEastAsia" w:hAnsiTheme="minorEastAsia"/>
                <w:sz w:val="22"/>
              </w:rPr>
              <w:t>900℃以</w:t>
            </w:r>
            <w:r w:rsidRPr="00E37124">
              <w:rPr>
                <w:rFonts w:ascii="Times New Roman" w:hAnsi="Times New Roman" w:hint="eastAsia"/>
                <w:sz w:val="22"/>
              </w:rPr>
              <w:t>上にした後、汚泥、廃酸又は廃アルカリを投入すること。</w:t>
            </w:r>
          </w:p>
        </w:tc>
        <w:tc>
          <w:tcPr>
            <w:tcW w:w="4536" w:type="dxa"/>
          </w:tcPr>
          <w:p w:rsidR="00D67369" w:rsidRPr="00E37124" w:rsidRDefault="00D67369" w:rsidP="00E37124">
            <w:pPr>
              <w:spacing w:beforeLines="50" w:before="148" w:afterLines="50" w:after="148" w:line="240" w:lineRule="auto"/>
              <w:rPr>
                <w:rFonts w:ascii="Times New Roman" w:hAnsi="Times New Roman"/>
                <w:sz w:val="22"/>
              </w:rPr>
            </w:pPr>
          </w:p>
        </w:tc>
      </w:tr>
      <w:tr w:rsidR="00D67369" w:rsidRPr="00D67369" w:rsidTr="00E37124">
        <w:tc>
          <w:tcPr>
            <w:tcW w:w="4820" w:type="dxa"/>
          </w:tcPr>
          <w:p w:rsidR="00D67369" w:rsidRPr="00E37124" w:rsidRDefault="00D67369" w:rsidP="00E37124">
            <w:pPr>
              <w:spacing w:beforeLines="50" w:before="148" w:afterLines="50" w:after="148" w:line="240" w:lineRule="auto"/>
              <w:ind w:left="406" w:hangingChars="200" w:hanging="406"/>
              <w:rPr>
                <w:rFonts w:ascii="Times New Roman" w:hAnsi="Times New Roman"/>
                <w:sz w:val="22"/>
              </w:rPr>
            </w:pPr>
            <w:r w:rsidRPr="00E37124">
              <w:rPr>
                <w:rFonts w:ascii="Times New Roman" w:hAnsi="Times New Roman" w:hint="eastAsia"/>
                <w:sz w:val="22"/>
              </w:rPr>
              <w:t xml:space="preserve">　ロ　熱分解に当たっては、分解室の出口における炉温をイに掲げる温度以上に保つとともに、異常な高温とならないようにすること。</w:t>
            </w:r>
          </w:p>
        </w:tc>
        <w:tc>
          <w:tcPr>
            <w:tcW w:w="4536" w:type="dxa"/>
          </w:tcPr>
          <w:p w:rsidR="00D67369" w:rsidRPr="00E37124" w:rsidRDefault="00D67369" w:rsidP="00E37124">
            <w:pPr>
              <w:spacing w:beforeLines="50" w:before="148" w:afterLines="50" w:after="148" w:line="240" w:lineRule="auto"/>
              <w:rPr>
                <w:rFonts w:ascii="Times New Roman" w:hAnsi="Times New Roman"/>
                <w:sz w:val="22"/>
              </w:rPr>
            </w:pPr>
          </w:p>
        </w:tc>
      </w:tr>
      <w:tr w:rsidR="00D67369" w:rsidRPr="00D67369" w:rsidTr="00E37124">
        <w:tc>
          <w:tcPr>
            <w:tcW w:w="4820" w:type="dxa"/>
          </w:tcPr>
          <w:p w:rsidR="00D67369" w:rsidRPr="00E37124" w:rsidRDefault="00D67369" w:rsidP="00E37124">
            <w:pPr>
              <w:spacing w:beforeLines="50" w:before="148" w:afterLines="50" w:after="148" w:line="240" w:lineRule="auto"/>
              <w:ind w:left="203" w:hangingChars="100" w:hanging="203"/>
              <w:rPr>
                <w:rFonts w:ascii="Times New Roman" w:hAnsi="Times New Roman"/>
                <w:sz w:val="22"/>
              </w:rPr>
            </w:pPr>
            <w:r w:rsidRPr="00E37124">
              <w:rPr>
                <w:rFonts w:ascii="Times New Roman" w:hAnsi="Times New Roman" w:hint="eastAsia"/>
                <w:sz w:val="22"/>
              </w:rPr>
              <w:t>三　酸化分解方式の施設にあっては、次によること。</w:t>
            </w:r>
          </w:p>
        </w:tc>
        <w:tc>
          <w:tcPr>
            <w:tcW w:w="4536" w:type="dxa"/>
          </w:tcPr>
          <w:p w:rsidR="00D67369" w:rsidRPr="00E37124" w:rsidRDefault="00D67369" w:rsidP="00E37124">
            <w:pPr>
              <w:spacing w:beforeLines="50" w:before="148" w:afterLines="50" w:after="148" w:line="240" w:lineRule="auto"/>
              <w:rPr>
                <w:rFonts w:ascii="Times New Roman" w:hAnsi="Times New Roman"/>
                <w:sz w:val="22"/>
              </w:rPr>
            </w:pPr>
          </w:p>
        </w:tc>
      </w:tr>
      <w:tr w:rsidR="00D67369" w:rsidRPr="00D67369" w:rsidTr="00E37124">
        <w:tc>
          <w:tcPr>
            <w:tcW w:w="4820" w:type="dxa"/>
          </w:tcPr>
          <w:p w:rsidR="00D67369" w:rsidRPr="00E37124" w:rsidRDefault="00D67369" w:rsidP="00E37124">
            <w:pPr>
              <w:spacing w:beforeLines="50" w:before="148" w:afterLines="50" w:after="148" w:line="240" w:lineRule="auto"/>
              <w:ind w:left="406" w:hangingChars="200" w:hanging="406"/>
              <w:rPr>
                <w:rFonts w:ascii="Times New Roman" w:hAnsi="Times New Roman"/>
                <w:sz w:val="22"/>
              </w:rPr>
            </w:pPr>
            <w:r w:rsidRPr="00E37124">
              <w:rPr>
                <w:rFonts w:ascii="Times New Roman" w:hAnsi="Times New Roman" w:hint="eastAsia"/>
                <w:sz w:val="22"/>
              </w:rPr>
              <w:t xml:space="preserve">　イ　分解槽内の水素イオン濃度指数を測定し、廃酸又は廃アルカリ、酸化剤及び中和剤の供給量を適度に調節すること。</w:t>
            </w:r>
          </w:p>
        </w:tc>
        <w:tc>
          <w:tcPr>
            <w:tcW w:w="4536" w:type="dxa"/>
          </w:tcPr>
          <w:p w:rsidR="00D67369" w:rsidRPr="00E37124" w:rsidRDefault="00D67369" w:rsidP="00E37124">
            <w:pPr>
              <w:spacing w:beforeLines="50" w:before="148" w:afterLines="50" w:after="148" w:line="240" w:lineRule="auto"/>
              <w:rPr>
                <w:rFonts w:ascii="Times New Roman" w:hAnsi="Times New Roman"/>
                <w:sz w:val="22"/>
              </w:rPr>
            </w:pPr>
          </w:p>
        </w:tc>
      </w:tr>
      <w:tr w:rsidR="00D67369" w:rsidRPr="00D67369" w:rsidTr="00E37124">
        <w:tc>
          <w:tcPr>
            <w:tcW w:w="4820" w:type="dxa"/>
          </w:tcPr>
          <w:p w:rsidR="00D67369" w:rsidRPr="00E37124" w:rsidRDefault="00D67369" w:rsidP="00E37124">
            <w:pPr>
              <w:spacing w:beforeLines="50" w:before="148" w:afterLines="50" w:after="148" w:line="240" w:lineRule="auto"/>
              <w:ind w:left="406" w:hangingChars="200" w:hanging="406"/>
              <w:rPr>
                <w:rFonts w:ascii="Times New Roman" w:hAnsi="Times New Roman"/>
                <w:sz w:val="22"/>
              </w:rPr>
            </w:pPr>
            <w:r w:rsidRPr="00E37124">
              <w:rPr>
                <w:rFonts w:ascii="Times New Roman" w:hAnsi="Times New Roman" w:hint="eastAsia"/>
                <w:sz w:val="22"/>
              </w:rPr>
              <w:t xml:space="preserve">　ロ　シアン化合物を含む廃酸又は廃アルカリと酸化剤及び中和剤との混合を十分に行うこと。</w:t>
            </w:r>
          </w:p>
        </w:tc>
        <w:tc>
          <w:tcPr>
            <w:tcW w:w="4536" w:type="dxa"/>
          </w:tcPr>
          <w:p w:rsidR="00D67369" w:rsidRPr="00E37124" w:rsidRDefault="00D67369" w:rsidP="00E37124">
            <w:pPr>
              <w:spacing w:beforeLines="50" w:before="148" w:afterLines="50" w:after="148" w:line="240" w:lineRule="auto"/>
              <w:rPr>
                <w:rFonts w:ascii="Times New Roman" w:hAnsi="Times New Roman"/>
                <w:sz w:val="22"/>
              </w:rPr>
            </w:pPr>
          </w:p>
        </w:tc>
      </w:tr>
      <w:tr w:rsidR="00D67369" w:rsidRPr="00D67369" w:rsidTr="00E37124">
        <w:tc>
          <w:tcPr>
            <w:tcW w:w="4820" w:type="dxa"/>
          </w:tcPr>
          <w:p w:rsidR="00D67369" w:rsidRPr="00E37124" w:rsidRDefault="00D67369" w:rsidP="00E37124">
            <w:pPr>
              <w:spacing w:beforeLines="50" w:before="148" w:afterLines="50" w:after="148" w:line="240" w:lineRule="auto"/>
              <w:ind w:left="406" w:hangingChars="200" w:hanging="406"/>
              <w:rPr>
                <w:rFonts w:ascii="Times New Roman" w:hAnsi="Times New Roman"/>
                <w:sz w:val="22"/>
              </w:rPr>
            </w:pPr>
            <w:r w:rsidRPr="00E37124">
              <w:rPr>
                <w:rFonts w:ascii="Times New Roman" w:hAnsi="Times New Roman" w:hint="eastAsia"/>
                <w:sz w:val="22"/>
              </w:rPr>
              <w:t xml:space="preserve">　ハ　酸化分解によって生じたガスにより周囲の生活環境が損なわれないように必要な措置を講ずること。</w:t>
            </w:r>
          </w:p>
        </w:tc>
        <w:tc>
          <w:tcPr>
            <w:tcW w:w="4536" w:type="dxa"/>
          </w:tcPr>
          <w:p w:rsidR="00D67369" w:rsidRPr="00E37124" w:rsidRDefault="00D67369" w:rsidP="00E37124">
            <w:pPr>
              <w:spacing w:beforeLines="50" w:before="148" w:afterLines="50" w:after="148" w:line="240" w:lineRule="auto"/>
              <w:rPr>
                <w:rFonts w:ascii="Times New Roman" w:hAnsi="Times New Roman"/>
                <w:sz w:val="22"/>
              </w:rPr>
            </w:pPr>
          </w:p>
        </w:tc>
      </w:tr>
    </w:tbl>
    <w:p w:rsidR="00FA7697" w:rsidRDefault="00FA7697">
      <w:pPr>
        <w:widowControl/>
        <w:spacing w:line="240" w:lineRule="auto"/>
        <w:jc w:val="left"/>
        <w:rPr>
          <w:rFonts w:hAnsi="Times New Roman" w:cs="ＭＳ 明朝"/>
          <w:spacing w:val="4"/>
          <w:kern w:val="0"/>
          <w:szCs w:val="21"/>
        </w:rPr>
      </w:pPr>
    </w:p>
    <w:p w:rsidR="009505F8" w:rsidRPr="00323EA0" w:rsidRDefault="009505F8" w:rsidP="007E68F1">
      <w:pPr>
        <w:widowControl/>
        <w:spacing w:line="240" w:lineRule="auto"/>
        <w:jc w:val="left"/>
        <w:rPr>
          <w:rFonts w:hAnsi="Times New Roman" w:cs="ＭＳ 明朝" w:hint="eastAsia"/>
          <w:spacing w:val="4"/>
          <w:kern w:val="0"/>
          <w:szCs w:val="21"/>
        </w:rPr>
      </w:pPr>
      <w:bookmarkStart w:id="0" w:name="tihouzimusyo"/>
      <w:bookmarkStart w:id="1" w:name="_GoBack"/>
      <w:bookmarkEnd w:id="0"/>
      <w:bookmarkEnd w:id="1"/>
    </w:p>
    <w:sectPr w:rsidR="009505F8" w:rsidRPr="00323EA0" w:rsidSect="007A225A">
      <w:footerReference w:type="default" r:id="rId8"/>
      <w:pgSz w:w="11906" w:h="16838" w:code="9"/>
      <w:pgMar w:top="851" w:right="1134" w:bottom="567" w:left="1134" w:header="454" w:footer="227" w:gutter="0"/>
      <w:paperSrc w:first="7" w:other="7"/>
      <w:pgNumType w:fmt="numberInDash" w:start="37"/>
      <w:cols w:space="425"/>
      <w:docGrid w:type="linesAndChars" w:linePitch="297"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6B95" w:rsidRDefault="005A6B95">
      <w:r>
        <w:separator/>
      </w:r>
    </w:p>
  </w:endnote>
  <w:endnote w:type="continuationSeparator" w:id="0">
    <w:p w:rsidR="005A6B95" w:rsidRDefault="005A6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6B95" w:rsidRDefault="005A6B95" w:rsidP="00582A8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6B95" w:rsidRDefault="005A6B95">
      <w:r>
        <w:separator/>
      </w:r>
    </w:p>
  </w:footnote>
  <w:footnote w:type="continuationSeparator" w:id="0">
    <w:p w:rsidR="005A6B95" w:rsidRDefault="005A6B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6301A44"/>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FED60736"/>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688C4184"/>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E3164022"/>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9A2E8620"/>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19AC64BE"/>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84866E62"/>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E5C8AB8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21EA8826"/>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1326D7A4"/>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8777142"/>
    <w:multiLevelType w:val="hybridMultilevel"/>
    <w:tmpl w:val="51C0CAE0"/>
    <w:lvl w:ilvl="0" w:tplc="263408FE">
      <w:start w:val="1"/>
      <w:numFmt w:val="aiueo"/>
      <w:lvlText w:val="(%1)"/>
      <w:lvlJc w:val="left"/>
      <w:pPr>
        <w:ind w:left="779" w:hanging="360"/>
      </w:pPr>
      <w:rPr>
        <w:rFonts w:hint="default"/>
      </w:rPr>
    </w:lvl>
    <w:lvl w:ilvl="1" w:tplc="04090017" w:tentative="1">
      <w:start w:val="1"/>
      <w:numFmt w:val="aiueoFullWidth"/>
      <w:lvlText w:val="(%2)"/>
      <w:lvlJc w:val="left"/>
      <w:pPr>
        <w:ind w:left="1259" w:hanging="420"/>
      </w:pPr>
    </w:lvl>
    <w:lvl w:ilvl="2" w:tplc="04090011" w:tentative="1">
      <w:start w:val="1"/>
      <w:numFmt w:val="decimalEnclosedCircle"/>
      <w:lvlText w:val="%3"/>
      <w:lvlJc w:val="left"/>
      <w:pPr>
        <w:ind w:left="1679" w:hanging="420"/>
      </w:pPr>
    </w:lvl>
    <w:lvl w:ilvl="3" w:tplc="0409000F" w:tentative="1">
      <w:start w:val="1"/>
      <w:numFmt w:val="decimal"/>
      <w:lvlText w:val="%4."/>
      <w:lvlJc w:val="left"/>
      <w:pPr>
        <w:ind w:left="2099" w:hanging="420"/>
      </w:pPr>
    </w:lvl>
    <w:lvl w:ilvl="4" w:tplc="04090017" w:tentative="1">
      <w:start w:val="1"/>
      <w:numFmt w:val="aiueoFullWidth"/>
      <w:lvlText w:val="(%5)"/>
      <w:lvlJc w:val="left"/>
      <w:pPr>
        <w:ind w:left="2519" w:hanging="420"/>
      </w:pPr>
    </w:lvl>
    <w:lvl w:ilvl="5" w:tplc="04090011" w:tentative="1">
      <w:start w:val="1"/>
      <w:numFmt w:val="decimalEnclosedCircle"/>
      <w:lvlText w:val="%6"/>
      <w:lvlJc w:val="left"/>
      <w:pPr>
        <w:ind w:left="2939" w:hanging="420"/>
      </w:pPr>
    </w:lvl>
    <w:lvl w:ilvl="6" w:tplc="0409000F" w:tentative="1">
      <w:start w:val="1"/>
      <w:numFmt w:val="decimal"/>
      <w:lvlText w:val="%7."/>
      <w:lvlJc w:val="left"/>
      <w:pPr>
        <w:ind w:left="3359" w:hanging="420"/>
      </w:pPr>
    </w:lvl>
    <w:lvl w:ilvl="7" w:tplc="04090017" w:tentative="1">
      <w:start w:val="1"/>
      <w:numFmt w:val="aiueoFullWidth"/>
      <w:lvlText w:val="(%8)"/>
      <w:lvlJc w:val="left"/>
      <w:pPr>
        <w:ind w:left="3779" w:hanging="420"/>
      </w:pPr>
    </w:lvl>
    <w:lvl w:ilvl="8" w:tplc="04090011" w:tentative="1">
      <w:start w:val="1"/>
      <w:numFmt w:val="decimalEnclosedCircle"/>
      <w:lvlText w:val="%9"/>
      <w:lvlJc w:val="left"/>
      <w:pPr>
        <w:ind w:left="4199" w:hanging="420"/>
      </w:pPr>
    </w:lvl>
  </w:abstractNum>
  <w:abstractNum w:abstractNumId="11" w15:restartNumberingAfterBreak="0">
    <w:nsid w:val="08DC2354"/>
    <w:multiLevelType w:val="hybridMultilevel"/>
    <w:tmpl w:val="5C4668E4"/>
    <w:lvl w:ilvl="0" w:tplc="29BEAC3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6F30360"/>
    <w:multiLevelType w:val="hybridMultilevel"/>
    <w:tmpl w:val="14C66E0E"/>
    <w:lvl w:ilvl="0" w:tplc="8D28B40E">
      <w:start w:val="1"/>
      <w:numFmt w:val="aiueo"/>
      <w:lvlText w:val="(%1)"/>
      <w:lvlJc w:val="left"/>
      <w:pPr>
        <w:ind w:left="746" w:hanging="360"/>
      </w:pPr>
      <w:rPr>
        <w:rFonts w:ascii="ＭＳ ゴシック" w:eastAsia="ＭＳ ゴシック" w:hAnsi="Century" w:cs="Times New Roman"/>
      </w:rPr>
    </w:lvl>
    <w:lvl w:ilvl="1" w:tplc="04090017" w:tentative="1">
      <w:start w:val="1"/>
      <w:numFmt w:val="aiueoFullWidth"/>
      <w:lvlText w:val="(%2)"/>
      <w:lvlJc w:val="left"/>
      <w:pPr>
        <w:ind w:left="1226" w:hanging="420"/>
      </w:pPr>
    </w:lvl>
    <w:lvl w:ilvl="2" w:tplc="04090011" w:tentative="1">
      <w:start w:val="1"/>
      <w:numFmt w:val="decimalEnclosedCircle"/>
      <w:lvlText w:val="%3"/>
      <w:lvlJc w:val="left"/>
      <w:pPr>
        <w:ind w:left="1646" w:hanging="420"/>
      </w:pPr>
    </w:lvl>
    <w:lvl w:ilvl="3" w:tplc="0409000F" w:tentative="1">
      <w:start w:val="1"/>
      <w:numFmt w:val="decimal"/>
      <w:lvlText w:val="%4."/>
      <w:lvlJc w:val="left"/>
      <w:pPr>
        <w:ind w:left="2066" w:hanging="420"/>
      </w:pPr>
    </w:lvl>
    <w:lvl w:ilvl="4" w:tplc="04090017" w:tentative="1">
      <w:start w:val="1"/>
      <w:numFmt w:val="aiueoFullWidth"/>
      <w:lvlText w:val="(%5)"/>
      <w:lvlJc w:val="left"/>
      <w:pPr>
        <w:ind w:left="2486" w:hanging="420"/>
      </w:pPr>
    </w:lvl>
    <w:lvl w:ilvl="5" w:tplc="04090011" w:tentative="1">
      <w:start w:val="1"/>
      <w:numFmt w:val="decimalEnclosedCircle"/>
      <w:lvlText w:val="%6"/>
      <w:lvlJc w:val="left"/>
      <w:pPr>
        <w:ind w:left="2906" w:hanging="420"/>
      </w:pPr>
    </w:lvl>
    <w:lvl w:ilvl="6" w:tplc="0409000F" w:tentative="1">
      <w:start w:val="1"/>
      <w:numFmt w:val="decimal"/>
      <w:lvlText w:val="%7."/>
      <w:lvlJc w:val="left"/>
      <w:pPr>
        <w:ind w:left="3326" w:hanging="420"/>
      </w:pPr>
    </w:lvl>
    <w:lvl w:ilvl="7" w:tplc="04090017" w:tentative="1">
      <w:start w:val="1"/>
      <w:numFmt w:val="aiueoFullWidth"/>
      <w:lvlText w:val="(%8)"/>
      <w:lvlJc w:val="left"/>
      <w:pPr>
        <w:ind w:left="3746" w:hanging="420"/>
      </w:pPr>
    </w:lvl>
    <w:lvl w:ilvl="8" w:tplc="04090011" w:tentative="1">
      <w:start w:val="1"/>
      <w:numFmt w:val="decimalEnclosedCircle"/>
      <w:lvlText w:val="%9"/>
      <w:lvlJc w:val="left"/>
      <w:pPr>
        <w:ind w:left="4166" w:hanging="420"/>
      </w:pPr>
    </w:lvl>
  </w:abstractNum>
  <w:abstractNum w:abstractNumId="13" w15:restartNumberingAfterBreak="0">
    <w:nsid w:val="46B24F70"/>
    <w:multiLevelType w:val="hybridMultilevel"/>
    <w:tmpl w:val="87E6F41C"/>
    <w:lvl w:ilvl="0" w:tplc="8CFC3E0A">
      <w:start w:val="1"/>
      <w:numFmt w:val="decimal"/>
      <w:lvlText w:val="(%1)"/>
      <w:lvlJc w:val="left"/>
      <w:pPr>
        <w:tabs>
          <w:tab w:val="num" w:pos="585"/>
        </w:tabs>
        <w:ind w:left="585" w:hanging="39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14" w15:restartNumberingAfterBreak="0">
    <w:nsid w:val="4BE020A8"/>
    <w:multiLevelType w:val="hybridMultilevel"/>
    <w:tmpl w:val="7E5E4A86"/>
    <w:lvl w:ilvl="0" w:tplc="1A963D2E">
      <w:start w:val="1"/>
      <w:numFmt w:val="decimalEnclosedCircle"/>
      <w:lvlText w:val="%1"/>
      <w:lvlJc w:val="left"/>
      <w:pPr>
        <w:ind w:left="354" w:hanging="360"/>
      </w:pPr>
      <w:rPr>
        <w:rFonts w:hint="default"/>
      </w:rPr>
    </w:lvl>
    <w:lvl w:ilvl="1" w:tplc="04090017" w:tentative="1">
      <w:start w:val="1"/>
      <w:numFmt w:val="aiueoFullWidth"/>
      <w:lvlText w:val="(%2)"/>
      <w:lvlJc w:val="left"/>
      <w:pPr>
        <w:ind w:left="834" w:hanging="420"/>
      </w:pPr>
    </w:lvl>
    <w:lvl w:ilvl="2" w:tplc="04090011" w:tentative="1">
      <w:start w:val="1"/>
      <w:numFmt w:val="decimalEnclosedCircle"/>
      <w:lvlText w:val="%3"/>
      <w:lvlJc w:val="left"/>
      <w:pPr>
        <w:ind w:left="1254" w:hanging="420"/>
      </w:pPr>
    </w:lvl>
    <w:lvl w:ilvl="3" w:tplc="0409000F" w:tentative="1">
      <w:start w:val="1"/>
      <w:numFmt w:val="decimal"/>
      <w:lvlText w:val="%4."/>
      <w:lvlJc w:val="left"/>
      <w:pPr>
        <w:ind w:left="1674" w:hanging="420"/>
      </w:pPr>
    </w:lvl>
    <w:lvl w:ilvl="4" w:tplc="04090017" w:tentative="1">
      <w:start w:val="1"/>
      <w:numFmt w:val="aiueoFullWidth"/>
      <w:lvlText w:val="(%5)"/>
      <w:lvlJc w:val="left"/>
      <w:pPr>
        <w:ind w:left="2094" w:hanging="420"/>
      </w:pPr>
    </w:lvl>
    <w:lvl w:ilvl="5" w:tplc="04090011" w:tentative="1">
      <w:start w:val="1"/>
      <w:numFmt w:val="decimalEnclosedCircle"/>
      <w:lvlText w:val="%6"/>
      <w:lvlJc w:val="left"/>
      <w:pPr>
        <w:ind w:left="2514" w:hanging="420"/>
      </w:pPr>
    </w:lvl>
    <w:lvl w:ilvl="6" w:tplc="0409000F" w:tentative="1">
      <w:start w:val="1"/>
      <w:numFmt w:val="decimal"/>
      <w:lvlText w:val="%7."/>
      <w:lvlJc w:val="left"/>
      <w:pPr>
        <w:ind w:left="2934" w:hanging="420"/>
      </w:pPr>
    </w:lvl>
    <w:lvl w:ilvl="7" w:tplc="04090017" w:tentative="1">
      <w:start w:val="1"/>
      <w:numFmt w:val="aiueoFullWidth"/>
      <w:lvlText w:val="(%8)"/>
      <w:lvlJc w:val="left"/>
      <w:pPr>
        <w:ind w:left="3354" w:hanging="420"/>
      </w:pPr>
    </w:lvl>
    <w:lvl w:ilvl="8" w:tplc="04090011" w:tentative="1">
      <w:start w:val="1"/>
      <w:numFmt w:val="decimalEnclosedCircle"/>
      <w:lvlText w:val="%9"/>
      <w:lvlJc w:val="left"/>
      <w:pPr>
        <w:ind w:left="3774" w:hanging="420"/>
      </w:pPr>
    </w:lvl>
  </w:abstractNum>
  <w:abstractNum w:abstractNumId="15" w15:restartNumberingAfterBreak="0">
    <w:nsid w:val="5F0F7F4D"/>
    <w:multiLevelType w:val="hybridMultilevel"/>
    <w:tmpl w:val="067050AA"/>
    <w:lvl w:ilvl="0" w:tplc="ACF82AC4">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6E7849AE"/>
    <w:multiLevelType w:val="hybridMultilevel"/>
    <w:tmpl w:val="2F6E0884"/>
    <w:lvl w:ilvl="0" w:tplc="1B5C19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FD92063"/>
    <w:multiLevelType w:val="hybridMultilevel"/>
    <w:tmpl w:val="E56C266C"/>
    <w:lvl w:ilvl="0" w:tplc="8A9C04DC">
      <w:start w:val="1"/>
      <w:numFmt w:val="decimalEnclosedCircle"/>
      <w:lvlText w:val="%1"/>
      <w:lvlJc w:val="left"/>
      <w:pPr>
        <w:ind w:left="220" w:hanging="360"/>
      </w:pPr>
      <w:rPr>
        <w:rFonts w:hint="default"/>
      </w:rPr>
    </w:lvl>
    <w:lvl w:ilvl="1" w:tplc="04090017" w:tentative="1">
      <w:start w:val="1"/>
      <w:numFmt w:val="aiueoFullWidth"/>
      <w:lvlText w:val="(%2)"/>
      <w:lvlJc w:val="left"/>
      <w:pPr>
        <w:ind w:left="700" w:hanging="420"/>
      </w:pPr>
    </w:lvl>
    <w:lvl w:ilvl="2" w:tplc="04090011" w:tentative="1">
      <w:start w:val="1"/>
      <w:numFmt w:val="decimalEnclosedCircle"/>
      <w:lvlText w:val="%3"/>
      <w:lvlJc w:val="left"/>
      <w:pPr>
        <w:ind w:left="1120" w:hanging="420"/>
      </w:pPr>
    </w:lvl>
    <w:lvl w:ilvl="3" w:tplc="0409000F" w:tentative="1">
      <w:start w:val="1"/>
      <w:numFmt w:val="decimal"/>
      <w:lvlText w:val="%4."/>
      <w:lvlJc w:val="left"/>
      <w:pPr>
        <w:ind w:left="1540" w:hanging="420"/>
      </w:pPr>
    </w:lvl>
    <w:lvl w:ilvl="4" w:tplc="04090017" w:tentative="1">
      <w:start w:val="1"/>
      <w:numFmt w:val="aiueoFullWidth"/>
      <w:lvlText w:val="(%5)"/>
      <w:lvlJc w:val="left"/>
      <w:pPr>
        <w:ind w:left="1960" w:hanging="420"/>
      </w:pPr>
    </w:lvl>
    <w:lvl w:ilvl="5" w:tplc="04090011" w:tentative="1">
      <w:start w:val="1"/>
      <w:numFmt w:val="decimalEnclosedCircle"/>
      <w:lvlText w:val="%6"/>
      <w:lvlJc w:val="left"/>
      <w:pPr>
        <w:ind w:left="2380" w:hanging="420"/>
      </w:pPr>
    </w:lvl>
    <w:lvl w:ilvl="6" w:tplc="0409000F" w:tentative="1">
      <w:start w:val="1"/>
      <w:numFmt w:val="decimal"/>
      <w:lvlText w:val="%7."/>
      <w:lvlJc w:val="left"/>
      <w:pPr>
        <w:ind w:left="2800" w:hanging="420"/>
      </w:pPr>
    </w:lvl>
    <w:lvl w:ilvl="7" w:tplc="04090017" w:tentative="1">
      <w:start w:val="1"/>
      <w:numFmt w:val="aiueoFullWidth"/>
      <w:lvlText w:val="(%8)"/>
      <w:lvlJc w:val="left"/>
      <w:pPr>
        <w:ind w:left="3220" w:hanging="420"/>
      </w:pPr>
    </w:lvl>
    <w:lvl w:ilvl="8" w:tplc="04090011" w:tentative="1">
      <w:start w:val="1"/>
      <w:numFmt w:val="decimalEnclosedCircle"/>
      <w:lvlText w:val="%9"/>
      <w:lvlJc w:val="left"/>
      <w:pPr>
        <w:ind w:left="3640" w:hanging="420"/>
      </w:pPr>
    </w:lvl>
  </w:abstractNum>
  <w:abstractNum w:abstractNumId="18" w15:restartNumberingAfterBreak="0">
    <w:nsid w:val="782E46B3"/>
    <w:multiLevelType w:val="hybridMultilevel"/>
    <w:tmpl w:val="8FDA14BE"/>
    <w:lvl w:ilvl="0" w:tplc="47D65A0A">
      <w:start w:val="2"/>
      <w:numFmt w:val="bullet"/>
      <w:lvlText w:val="△"/>
      <w:lvlJc w:val="left"/>
      <w:pPr>
        <w:tabs>
          <w:tab w:val="num" w:pos="555"/>
        </w:tabs>
        <w:ind w:left="555" w:hanging="55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5"/>
  </w:num>
  <w:num w:numId="13">
    <w:abstractNumId w:val="18"/>
  </w:num>
  <w:num w:numId="14">
    <w:abstractNumId w:val="11"/>
  </w:num>
  <w:num w:numId="15">
    <w:abstractNumId w:val="12"/>
  </w:num>
  <w:num w:numId="16">
    <w:abstractNumId w:val="10"/>
  </w:num>
  <w:num w:numId="17">
    <w:abstractNumId w:val="16"/>
  </w:num>
  <w:num w:numId="18">
    <w:abstractNumId w:val="17"/>
  </w:num>
  <w:num w:numId="19">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93"/>
  <w:drawingGridVerticalSpacing w:val="297"/>
  <w:displayHorizontalDrawingGridEvery w:val="0"/>
  <w:doNotShadeFormData/>
  <w:noPunctuationKerning/>
  <w:characterSpacingControl w:val="doNotCompress"/>
  <w:noLineBreaksAfter w:lang="ja-JP" w:val="$([\{‘“〈《「『【〔＄（［｛｢￡￥"/>
  <w:noLineBreaksBefore w:lang="ja-JP" w:val="!%),.:;?]}¡£¤¥§¨©ª«¬­®¯°Þß’”‰′″℃、。々〉》」』】〕゛゜ゝゞ・ヽヾ！％），．：；？］｝｡｣､･ﾞﾟ￠"/>
  <w:hdrShapeDefaults>
    <o:shapedefaults v:ext="edit" spidmax="330753">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DB7"/>
    <w:rsid w:val="00000159"/>
    <w:rsid w:val="00000ECA"/>
    <w:rsid w:val="00001155"/>
    <w:rsid w:val="000011F0"/>
    <w:rsid w:val="0000200E"/>
    <w:rsid w:val="00004A79"/>
    <w:rsid w:val="00004F78"/>
    <w:rsid w:val="000069C8"/>
    <w:rsid w:val="00006A2F"/>
    <w:rsid w:val="000076C6"/>
    <w:rsid w:val="00007E32"/>
    <w:rsid w:val="00007EC8"/>
    <w:rsid w:val="000103F7"/>
    <w:rsid w:val="000106F3"/>
    <w:rsid w:val="00010FB3"/>
    <w:rsid w:val="00011712"/>
    <w:rsid w:val="00011B29"/>
    <w:rsid w:val="0001230C"/>
    <w:rsid w:val="00012588"/>
    <w:rsid w:val="000139BF"/>
    <w:rsid w:val="0001521F"/>
    <w:rsid w:val="00015747"/>
    <w:rsid w:val="00016852"/>
    <w:rsid w:val="00016B0C"/>
    <w:rsid w:val="00016B7D"/>
    <w:rsid w:val="00016CF7"/>
    <w:rsid w:val="000227D6"/>
    <w:rsid w:val="00023E92"/>
    <w:rsid w:val="000247F0"/>
    <w:rsid w:val="00024E71"/>
    <w:rsid w:val="00026ACF"/>
    <w:rsid w:val="00027E5D"/>
    <w:rsid w:val="000302A2"/>
    <w:rsid w:val="00030AF4"/>
    <w:rsid w:val="00030B33"/>
    <w:rsid w:val="0003270E"/>
    <w:rsid w:val="0003289E"/>
    <w:rsid w:val="000335B1"/>
    <w:rsid w:val="0003614D"/>
    <w:rsid w:val="0003716F"/>
    <w:rsid w:val="000371F7"/>
    <w:rsid w:val="00037D62"/>
    <w:rsid w:val="00040418"/>
    <w:rsid w:val="00040861"/>
    <w:rsid w:val="00041859"/>
    <w:rsid w:val="00043467"/>
    <w:rsid w:val="000434F2"/>
    <w:rsid w:val="00043677"/>
    <w:rsid w:val="00044096"/>
    <w:rsid w:val="00044238"/>
    <w:rsid w:val="00044BB8"/>
    <w:rsid w:val="00044BE6"/>
    <w:rsid w:val="00045D7E"/>
    <w:rsid w:val="000464FD"/>
    <w:rsid w:val="00046D36"/>
    <w:rsid w:val="000476CE"/>
    <w:rsid w:val="00047AF2"/>
    <w:rsid w:val="000504ED"/>
    <w:rsid w:val="00051701"/>
    <w:rsid w:val="00052652"/>
    <w:rsid w:val="000534A7"/>
    <w:rsid w:val="0005476A"/>
    <w:rsid w:val="0005689D"/>
    <w:rsid w:val="00057A4E"/>
    <w:rsid w:val="00060402"/>
    <w:rsid w:val="0006078F"/>
    <w:rsid w:val="00060BA3"/>
    <w:rsid w:val="0006188E"/>
    <w:rsid w:val="00061FD3"/>
    <w:rsid w:val="00062EEF"/>
    <w:rsid w:val="0006327E"/>
    <w:rsid w:val="00064913"/>
    <w:rsid w:val="000652E6"/>
    <w:rsid w:val="000659BC"/>
    <w:rsid w:val="00066B8E"/>
    <w:rsid w:val="00067E56"/>
    <w:rsid w:val="000702C0"/>
    <w:rsid w:val="00070578"/>
    <w:rsid w:val="00071A3E"/>
    <w:rsid w:val="00072E22"/>
    <w:rsid w:val="000740B3"/>
    <w:rsid w:val="000745E1"/>
    <w:rsid w:val="00074C95"/>
    <w:rsid w:val="00076C55"/>
    <w:rsid w:val="00076E09"/>
    <w:rsid w:val="00080988"/>
    <w:rsid w:val="00081892"/>
    <w:rsid w:val="00081A58"/>
    <w:rsid w:val="00081E1D"/>
    <w:rsid w:val="000834C0"/>
    <w:rsid w:val="00083927"/>
    <w:rsid w:val="00084D32"/>
    <w:rsid w:val="00084E65"/>
    <w:rsid w:val="00086894"/>
    <w:rsid w:val="00086BCC"/>
    <w:rsid w:val="000877C6"/>
    <w:rsid w:val="0009029A"/>
    <w:rsid w:val="000915A0"/>
    <w:rsid w:val="00091719"/>
    <w:rsid w:val="0009194D"/>
    <w:rsid w:val="00091DC8"/>
    <w:rsid w:val="00091EDF"/>
    <w:rsid w:val="00093F68"/>
    <w:rsid w:val="00094B65"/>
    <w:rsid w:val="00096CF1"/>
    <w:rsid w:val="000A00C8"/>
    <w:rsid w:val="000A11A0"/>
    <w:rsid w:val="000A14D0"/>
    <w:rsid w:val="000A1ACC"/>
    <w:rsid w:val="000A2B53"/>
    <w:rsid w:val="000A3673"/>
    <w:rsid w:val="000A6ABF"/>
    <w:rsid w:val="000A7DD5"/>
    <w:rsid w:val="000B0295"/>
    <w:rsid w:val="000B0C5C"/>
    <w:rsid w:val="000B0E6F"/>
    <w:rsid w:val="000B17EB"/>
    <w:rsid w:val="000B1EEE"/>
    <w:rsid w:val="000B3CDA"/>
    <w:rsid w:val="000B3E41"/>
    <w:rsid w:val="000B4786"/>
    <w:rsid w:val="000B6984"/>
    <w:rsid w:val="000C05EE"/>
    <w:rsid w:val="000C1A39"/>
    <w:rsid w:val="000C2113"/>
    <w:rsid w:val="000C252D"/>
    <w:rsid w:val="000C43CD"/>
    <w:rsid w:val="000C4884"/>
    <w:rsid w:val="000C525A"/>
    <w:rsid w:val="000C62D6"/>
    <w:rsid w:val="000C797E"/>
    <w:rsid w:val="000D12AD"/>
    <w:rsid w:val="000D1BCA"/>
    <w:rsid w:val="000D3357"/>
    <w:rsid w:val="000D3A92"/>
    <w:rsid w:val="000D4978"/>
    <w:rsid w:val="000D59E4"/>
    <w:rsid w:val="000D5F7A"/>
    <w:rsid w:val="000D608E"/>
    <w:rsid w:val="000D641F"/>
    <w:rsid w:val="000D66D3"/>
    <w:rsid w:val="000D6A30"/>
    <w:rsid w:val="000D6AA2"/>
    <w:rsid w:val="000D7716"/>
    <w:rsid w:val="000D7DFC"/>
    <w:rsid w:val="000E1ADD"/>
    <w:rsid w:val="000E1B6C"/>
    <w:rsid w:val="000E29E3"/>
    <w:rsid w:val="000E6084"/>
    <w:rsid w:val="000E6457"/>
    <w:rsid w:val="000E6C32"/>
    <w:rsid w:val="000E716A"/>
    <w:rsid w:val="000E7383"/>
    <w:rsid w:val="000E79EF"/>
    <w:rsid w:val="000E7C3F"/>
    <w:rsid w:val="000E7D0B"/>
    <w:rsid w:val="000F0E1B"/>
    <w:rsid w:val="000F1BC5"/>
    <w:rsid w:val="000F1E58"/>
    <w:rsid w:val="000F2743"/>
    <w:rsid w:val="000F2E03"/>
    <w:rsid w:val="000F2F21"/>
    <w:rsid w:val="000F33F8"/>
    <w:rsid w:val="000F56E4"/>
    <w:rsid w:val="000F6DD2"/>
    <w:rsid w:val="001002F0"/>
    <w:rsid w:val="00100A57"/>
    <w:rsid w:val="00100AEC"/>
    <w:rsid w:val="00101753"/>
    <w:rsid w:val="00101A21"/>
    <w:rsid w:val="00101FEE"/>
    <w:rsid w:val="001035C1"/>
    <w:rsid w:val="00104DB7"/>
    <w:rsid w:val="00105557"/>
    <w:rsid w:val="001059F4"/>
    <w:rsid w:val="00105EBF"/>
    <w:rsid w:val="001065D5"/>
    <w:rsid w:val="00111938"/>
    <w:rsid w:val="001124F7"/>
    <w:rsid w:val="0011415F"/>
    <w:rsid w:val="00114341"/>
    <w:rsid w:val="00114688"/>
    <w:rsid w:val="00114A05"/>
    <w:rsid w:val="00114D8E"/>
    <w:rsid w:val="00116124"/>
    <w:rsid w:val="00116B2A"/>
    <w:rsid w:val="00117C42"/>
    <w:rsid w:val="00121852"/>
    <w:rsid w:val="00124940"/>
    <w:rsid w:val="00126335"/>
    <w:rsid w:val="001274BC"/>
    <w:rsid w:val="001310DC"/>
    <w:rsid w:val="0013321A"/>
    <w:rsid w:val="0013371F"/>
    <w:rsid w:val="001349E4"/>
    <w:rsid w:val="00134A89"/>
    <w:rsid w:val="00134AC9"/>
    <w:rsid w:val="00134E14"/>
    <w:rsid w:val="001356B1"/>
    <w:rsid w:val="0013600B"/>
    <w:rsid w:val="00136BB5"/>
    <w:rsid w:val="001371D9"/>
    <w:rsid w:val="00137570"/>
    <w:rsid w:val="00137FFA"/>
    <w:rsid w:val="00141663"/>
    <w:rsid w:val="001432C7"/>
    <w:rsid w:val="00143743"/>
    <w:rsid w:val="00143C1D"/>
    <w:rsid w:val="00145D0E"/>
    <w:rsid w:val="00152731"/>
    <w:rsid w:val="00152DEE"/>
    <w:rsid w:val="0015353D"/>
    <w:rsid w:val="00153C9F"/>
    <w:rsid w:val="00154BC8"/>
    <w:rsid w:val="00154D74"/>
    <w:rsid w:val="001556D7"/>
    <w:rsid w:val="001557C6"/>
    <w:rsid w:val="00156057"/>
    <w:rsid w:val="001562D7"/>
    <w:rsid w:val="00156396"/>
    <w:rsid w:val="00156CD8"/>
    <w:rsid w:val="00157F71"/>
    <w:rsid w:val="00162A32"/>
    <w:rsid w:val="00162A71"/>
    <w:rsid w:val="00162BC7"/>
    <w:rsid w:val="00163E50"/>
    <w:rsid w:val="001643F1"/>
    <w:rsid w:val="00164A85"/>
    <w:rsid w:val="00164C04"/>
    <w:rsid w:val="00165580"/>
    <w:rsid w:val="00166287"/>
    <w:rsid w:val="0016647A"/>
    <w:rsid w:val="001701C2"/>
    <w:rsid w:val="00173E01"/>
    <w:rsid w:val="00174384"/>
    <w:rsid w:val="001744F4"/>
    <w:rsid w:val="00174B64"/>
    <w:rsid w:val="00175DC2"/>
    <w:rsid w:val="00176D23"/>
    <w:rsid w:val="00176DDB"/>
    <w:rsid w:val="00181465"/>
    <w:rsid w:val="0018161C"/>
    <w:rsid w:val="00181F3D"/>
    <w:rsid w:val="00183DE1"/>
    <w:rsid w:val="001844C1"/>
    <w:rsid w:val="00186EA9"/>
    <w:rsid w:val="00187143"/>
    <w:rsid w:val="001902B9"/>
    <w:rsid w:val="00190B5C"/>
    <w:rsid w:val="00194EEF"/>
    <w:rsid w:val="001952FF"/>
    <w:rsid w:val="00195E8A"/>
    <w:rsid w:val="0019710B"/>
    <w:rsid w:val="00197615"/>
    <w:rsid w:val="001A003B"/>
    <w:rsid w:val="001A1E83"/>
    <w:rsid w:val="001A2CCB"/>
    <w:rsid w:val="001A51A8"/>
    <w:rsid w:val="001A7248"/>
    <w:rsid w:val="001A7A0D"/>
    <w:rsid w:val="001B0703"/>
    <w:rsid w:val="001B11A2"/>
    <w:rsid w:val="001B275D"/>
    <w:rsid w:val="001B3B7D"/>
    <w:rsid w:val="001B3E71"/>
    <w:rsid w:val="001B4EF9"/>
    <w:rsid w:val="001B5551"/>
    <w:rsid w:val="001B5FF1"/>
    <w:rsid w:val="001B6557"/>
    <w:rsid w:val="001B66B0"/>
    <w:rsid w:val="001B72BE"/>
    <w:rsid w:val="001C0961"/>
    <w:rsid w:val="001C0ACD"/>
    <w:rsid w:val="001C10D7"/>
    <w:rsid w:val="001C2E40"/>
    <w:rsid w:val="001C3041"/>
    <w:rsid w:val="001C441C"/>
    <w:rsid w:val="001C4715"/>
    <w:rsid w:val="001C603F"/>
    <w:rsid w:val="001C6A33"/>
    <w:rsid w:val="001C7292"/>
    <w:rsid w:val="001C76F1"/>
    <w:rsid w:val="001C7B34"/>
    <w:rsid w:val="001D0D1C"/>
    <w:rsid w:val="001D0D66"/>
    <w:rsid w:val="001D3CED"/>
    <w:rsid w:val="001D7EC4"/>
    <w:rsid w:val="001E02DE"/>
    <w:rsid w:val="001E05CC"/>
    <w:rsid w:val="001E1DF6"/>
    <w:rsid w:val="001E223D"/>
    <w:rsid w:val="001E2348"/>
    <w:rsid w:val="001E670A"/>
    <w:rsid w:val="001E7235"/>
    <w:rsid w:val="001E7BEA"/>
    <w:rsid w:val="001F03C5"/>
    <w:rsid w:val="001F2127"/>
    <w:rsid w:val="001F271D"/>
    <w:rsid w:val="001F29C4"/>
    <w:rsid w:val="001F336A"/>
    <w:rsid w:val="001F3C4D"/>
    <w:rsid w:val="001F4326"/>
    <w:rsid w:val="001F5E52"/>
    <w:rsid w:val="001F5FE5"/>
    <w:rsid w:val="001F66DE"/>
    <w:rsid w:val="001F6F95"/>
    <w:rsid w:val="00200A46"/>
    <w:rsid w:val="00203990"/>
    <w:rsid w:val="00203C33"/>
    <w:rsid w:val="0020699B"/>
    <w:rsid w:val="002076C8"/>
    <w:rsid w:val="00211B00"/>
    <w:rsid w:val="00211DD1"/>
    <w:rsid w:val="00212008"/>
    <w:rsid w:val="002121EA"/>
    <w:rsid w:val="002129FF"/>
    <w:rsid w:val="00214D24"/>
    <w:rsid w:val="002178CF"/>
    <w:rsid w:val="00217BE2"/>
    <w:rsid w:val="00221296"/>
    <w:rsid w:val="00221662"/>
    <w:rsid w:val="00221C90"/>
    <w:rsid w:val="00221FB4"/>
    <w:rsid w:val="002227AF"/>
    <w:rsid w:val="002233EC"/>
    <w:rsid w:val="00223737"/>
    <w:rsid w:val="00223AF2"/>
    <w:rsid w:val="002248B0"/>
    <w:rsid w:val="00224CB5"/>
    <w:rsid w:val="00225FE5"/>
    <w:rsid w:val="00227CAE"/>
    <w:rsid w:val="00227E5F"/>
    <w:rsid w:val="002300AB"/>
    <w:rsid w:val="00230148"/>
    <w:rsid w:val="00230E93"/>
    <w:rsid w:val="00232F4C"/>
    <w:rsid w:val="0023469A"/>
    <w:rsid w:val="00234E68"/>
    <w:rsid w:val="0023527B"/>
    <w:rsid w:val="00236820"/>
    <w:rsid w:val="00237301"/>
    <w:rsid w:val="0023766A"/>
    <w:rsid w:val="00240F07"/>
    <w:rsid w:val="002420B1"/>
    <w:rsid w:val="00242F4E"/>
    <w:rsid w:val="002431BA"/>
    <w:rsid w:val="0024479A"/>
    <w:rsid w:val="00245C26"/>
    <w:rsid w:val="00245DE4"/>
    <w:rsid w:val="00246F15"/>
    <w:rsid w:val="002470BA"/>
    <w:rsid w:val="00250960"/>
    <w:rsid w:val="00250DE8"/>
    <w:rsid w:val="002510CE"/>
    <w:rsid w:val="00252A10"/>
    <w:rsid w:val="00252E12"/>
    <w:rsid w:val="00253873"/>
    <w:rsid w:val="002546B7"/>
    <w:rsid w:val="00254ECA"/>
    <w:rsid w:val="00254F41"/>
    <w:rsid w:val="00255255"/>
    <w:rsid w:val="00255A51"/>
    <w:rsid w:val="00260333"/>
    <w:rsid w:val="002605F1"/>
    <w:rsid w:val="00260A00"/>
    <w:rsid w:val="00260AA1"/>
    <w:rsid w:val="00260D31"/>
    <w:rsid w:val="00261809"/>
    <w:rsid w:val="00261E6E"/>
    <w:rsid w:val="00262DFB"/>
    <w:rsid w:val="002642A9"/>
    <w:rsid w:val="0026521F"/>
    <w:rsid w:val="00266D42"/>
    <w:rsid w:val="0027120E"/>
    <w:rsid w:val="00271457"/>
    <w:rsid w:val="00271CF1"/>
    <w:rsid w:val="00272473"/>
    <w:rsid w:val="00272BAE"/>
    <w:rsid w:val="00272E86"/>
    <w:rsid w:val="00273E3B"/>
    <w:rsid w:val="00274BDB"/>
    <w:rsid w:val="002754CF"/>
    <w:rsid w:val="00275814"/>
    <w:rsid w:val="00275C7E"/>
    <w:rsid w:val="00275CE1"/>
    <w:rsid w:val="00276A5D"/>
    <w:rsid w:val="00277780"/>
    <w:rsid w:val="00281652"/>
    <w:rsid w:val="002818F7"/>
    <w:rsid w:val="00281E88"/>
    <w:rsid w:val="00282091"/>
    <w:rsid w:val="0028226F"/>
    <w:rsid w:val="00282720"/>
    <w:rsid w:val="00283175"/>
    <w:rsid w:val="00283D22"/>
    <w:rsid w:val="00286BA9"/>
    <w:rsid w:val="0028729C"/>
    <w:rsid w:val="002875E0"/>
    <w:rsid w:val="00290785"/>
    <w:rsid w:val="00290EC0"/>
    <w:rsid w:val="00292BCE"/>
    <w:rsid w:val="00293915"/>
    <w:rsid w:val="00295DA3"/>
    <w:rsid w:val="00296380"/>
    <w:rsid w:val="00297DA0"/>
    <w:rsid w:val="00297EEB"/>
    <w:rsid w:val="002A052E"/>
    <w:rsid w:val="002A0721"/>
    <w:rsid w:val="002A0BE7"/>
    <w:rsid w:val="002A172B"/>
    <w:rsid w:val="002A1A72"/>
    <w:rsid w:val="002A2446"/>
    <w:rsid w:val="002A29F5"/>
    <w:rsid w:val="002A3A32"/>
    <w:rsid w:val="002A5AE0"/>
    <w:rsid w:val="002A5D05"/>
    <w:rsid w:val="002A61ED"/>
    <w:rsid w:val="002A78E8"/>
    <w:rsid w:val="002B01E8"/>
    <w:rsid w:val="002B07D9"/>
    <w:rsid w:val="002B1029"/>
    <w:rsid w:val="002B2D10"/>
    <w:rsid w:val="002B6A2C"/>
    <w:rsid w:val="002B73DB"/>
    <w:rsid w:val="002C13B5"/>
    <w:rsid w:val="002C21DA"/>
    <w:rsid w:val="002C2962"/>
    <w:rsid w:val="002C3E6C"/>
    <w:rsid w:val="002C5124"/>
    <w:rsid w:val="002C5EDE"/>
    <w:rsid w:val="002C618C"/>
    <w:rsid w:val="002C7FC2"/>
    <w:rsid w:val="002D0752"/>
    <w:rsid w:val="002D189A"/>
    <w:rsid w:val="002D1B16"/>
    <w:rsid w:val="002D2576"/>
    <w:rsid w:val="002D30F9"/>
    <w:rsid w:val="002D3A0B"/>
    <w:rsid w:val="002D3CF4"/>
    <w:rsid w:val="002D69F7"/>
    <w:rsid w:val="002D6DD8"/>
    <w:rsid w:val="002D7055"/>
    <w:rsid w:val="002D7CFB"/>
    <w:rsid w:val="002E020E"/>
    <w:rsid w:val="002E2316"/>
    <w:rsid w:val="002E3C2F"/>
    <w:rsid w:val="002E4713"/>
    <w:rsid w:val="002E490B"/>
    <w:rsid w:val="002E542A"/>
    <w:rsid w:val="002E5CFA"/>
    <w:rsid w:val="002E5D35"/>
    <w:rsid w:val="002E6168"/>
    <w:rsid w:val="002E6D40"/>
    <w:rsid w:val="002E7859"/>
    <w:rsid w:val="002F03A6"/>
    <w:rsid w:val="002F048F"/>
    <w:rsid w:val="002F4052"/>
    <w:rsid w:val="002F40C8"/>
    <w:rsid w:val="002F42C3"/>
    <w:rsid w:val="002F66EE"/>
    <w:rsid w:val="002F7427"/>
    <w:rsid w:val="002F76AB"/>
    <w:rsid w:val="002F7EDC"/>
    <w:rsid w:val="0030154F"/>
    <w:rsid w:val="00303302"/>
    <w:rsid w:val="003033CD"/>
    <w:rsid w:val="003033F9"/>
    <w:rsid w:val="003037A6"/>
    <w:rsid w:val="003048DD"/>
    <w:rsid w:val="003053E5"/>
    <w:rsid w:val="00307195"/>
    <w:rsid w:val="00310661"/>
    <w:rsid w:val="00311137"/>
    <w:rsid w:val="00311636"/>
    <w:rsid w:val="0031193A"/>
    <w:rsid w:val="003127B0"/>
    <w:rsid w:val="0031311C"/>
    <w:rsid w:val="003140F8"/>
    <w:rsid w:val="00314A7A"/>
    <w:rsid w:val="00314DB9"/>
    <w:rsid w:val="00315025"/>
    <w:rsid w:val="003159D4"/>
    <w:rsid w:val="0031606C"/>
    <w:rsid w:val="003202C1"/>
    <w:rsid w:val="0032139E"/>
    <w:rsid w:val="0032189D"/>
    <w:rsid w:val="00321B6E"/>
    <w:rsid w:val="00321E63"/>
    <w:rsid w:val="00323EA0"/>
    <w:rsid w:val="003253E5"/>
    <w:rsid w:val="003264DA"/>
    <w:rsid w:val="00326AAD"/>
    <w:rsid w:val="00326CBF"/>
    <w:rsid w:val="00330754"/>
    <w:rsid w:val="00330D88"/>
    <w:rsid w:val="00331BE9"/>
    <w:rsid w:val="00331DC0"/>
    <w:rsid w:val="00331F72"/>
    <w:rsid w:val="00332AC6"/>
    <w:rsid w:val="00333CF1"/>
    <w:rsid w:val="003354AA"/>
    <w:rsid w:val="0033653C"/>
    <w:rsid w:val="00337004"/>
    <w:rsid w:val="0033708B"/>
    <w:rsid w:val="003374ED"/>
    <w:rsid w:val="0034035A"/>
    <w:rsid w:val="003404CF"/>
    <w:rsid w:val="00341E95"/>
    <w:rsid w:val="0034234C"/>
    <w:rsid w:val="00343A54"/>
    <w:rsid w:val="0034619B"/>
    <w:rsid w:val="003465F3"/>
    <w:rsid w:val="00347284"/>
    <w:rsid w:val="00351258"/>
    <w:rsid w:val="003513CE"/>
    <w:rsid w:val="0035176A"/>
    <w:rsid w:val="00351987"/>
    <w:rsid w:val="003522A5"/>
    <w:rsid w:val="00355567"/>
    <w:rsid w:val="00355755"/>
    <w:rsid w:val="00357326"/>
    <w:rsid w:val="0035744B"/>
    <w:rsid w:val="00357B22"/>
    <w:rsid w:val="00357C0E"/>
    <w:rsid w:val="00361822"/>
    <w:rsid w:val="00361D16"/>
    <w:rsid w:val="00362698"/>
    <w:rsid w:val="00362CF0"/>
    <w:rsid w:val="003636E1"/>
    <w:rsid w:val="0036379B"/>
    <w:rsid w:val="00363A90"/>
    <w:rsid w:val="003641F7"/>
    <w:rsid w:val="00365ED3"/>
    <w:rsid w:val="003661D1"/>
    <w:rsid w:val="003667AC"/>
    <w:rsid w:val="00366884"/>
    <w:rsid w:val="00366C9F"/>
    <w:rsid w:val="00367BC0"/>
    <w:rsid w:val="00370B0D"/>
    <w:rsid w:val="00370F3E"/>
    <w:rsid w:val="00371609"/>
    <w:rsid w:val="00372FC2"/>
    <w:rsid w:val="003731AA"/>
    <w:rsid w:val="00373ABA"/>
    <w:rsid w:val="0037405F"/>
    <w:rsid w:val="003745BD"/>
    <w:rsid w:val="00374CA0"/>
    <w:rsid w:val="00375EAD"/>
    <w:rsid w:val="00377460"/>
    <w:rsid w:val="00381B98"/>
    <w:rsid w:val="00381F86"/>
    <w:rsid w:val="0038312D"/>
    <w:rsid w:val="00383FB6"/>
    <w:rsid w:val="003841B8"/>
    <w:rsid w:val="003842FC"/>
    <w:rsid w:val="00385317"/>
    <w:rsid w:val="00385487"/>
    <w:rsid w:val="00386254"/>
    <w:rsid w:val="003862FA"/>
    <w:rsid w:val="00386655"/>
    <w:rsid w:val="003876FB"/>
    <w:rsid w:val="00387F12"/>
    <w:rsid w:val="00387FFE"/>
    <w:rsid w:val="00392BA5"/>
    <w:rsid w:val="00392F44"/>
    <w:rsid w:val="0039375A"/>
    <w:rsid w:val="00393F4D"/>
    <w:rsid w:val="003943E3"/>
    <w:rsid w:val="0039481A"/>
    <w:rsid w:val="00396CD0"/>
    <w:rsid w:val="00397778"/>
    <w:rsid w:val="00397E9D"/>
    <w:rsid w:val="00397F0D"/>
    <w:rsid w:val="003A0B9A"/>
    <w:rsid w:val="003A17E6"/>
    <w:rsid w:val="003A1EB3"/>
    <w:rsid w:val="003A2C22"/>
    <w:rsid w:val="003A315F"/>
    <w:rsid w:val="003A32DD"/>
    <w:rsid w:val="003A3502"/>
    <w:rsid w:val="003A3839"/>
    <w:rsid w:val="003A72D5"/>
    <w:rsid w:val="003B0AB8"/>
    <w:rsid w:val="003B0F86"/>
    <w:rsid w:val="003B24C5"/>
    <w:rsid w:val="003B4D70"/>
    <w:rsid w:val="003B612F"/>
    <w:rsid w:val="003B6C74"/>
    <w:rsid w:val="003B734D"/>
    <w:rsid w:val="003B7410"/>
    <w:rsid w:val="003C18E7"/>
    <w:rsid w:val="003C2C10"/>
    <w:rsid w:val="003C30D6"/>
    <w:rsid w:val="003C3189"/>
    <w:rsid w:val="003C34C5"/>
    <w:rsid w:val="003C4A4C"/>
    <w:rsid w:val="003C641E"/>
    <w:rsid w:val="003C6DD4"/>
    <w:rsid w:val="003D0EDE"/>
    <w:rsid w:val="003D1570"/>
    <w:rsid w:val="003D18B3"/>
    <w:rsid w:val="003D193A"/>
    <w:rsid w:val="003D2231"/>
    <w:rsid w:val="003D2B99"/>
    <w:rsid w:val="003D2E19"/>
    <w:rsid w:val="003D371E"/>
    <w:rsid w:val="003D40A8"/>
    <w:rsid w:val="003D40E6"/>
    <w:rsid w:val="003D427A"/>
    <w:rsid w:val="003D4C03"/>
    <w:rsid w:val="003D6531"/>
    <w:rsid w:val="003D6DFB"/>
    <w:rsid w:val="003D6FA4"/>
    <w:rsid w:val="003D7FE4"/>
    <w:rsid w:val="003E1006"/>
    <w:rsid w:val="003E1D2C"/>
    <w:rsid w:val="003E1F41"/>
    <w:rsid w:val="003E286E"/>
    <w:rsid w:val="003E409C"/>
    <w:rsid w:val="003E7495"/>
    <w:rsid w:val="003F1292"/>
    <w:rsid w:val="003F1E13"/>
    <w:rsid w:val="003F2630"/>
    <w:rsid w:val="003F3536"/>
    <w:rsid w:val="003F520E"/>
    <w:rsid w:val="003F6796"/>
    <w:rsid w:val="003F73A1"/>
    <w:rsid w:val="003F7F46"/>
    <w:rsid w:val="004012D1"/>
    <w:rsid w:val="00401FEF"/>
    <w:rsid w:val="0040287A"/>
    <w:rsid w:val="00404377"/>
    <w:rsid w:val="0040471A"/>
    <w:rsid w:val="00404CF1"/>
    <w:rsid w:val="0040536A"/>
    <w:rsid w:val="00405E4E"/>
    <w:rsid w:val="00407827"/>
    <w:rsid w:val="00407C2E"/>
    <w:rsid w:val="00410B87"/>
    <w:rsid w:val="00411B1C"/>
    <w:rsid w:val="0041225F"/>
    <w:rsid w:val="004129B4"/>
    <w:rsid w:val="00412BA6"/>
    <w:rsid w:val="004136A3"/>
    <w:rsid w:val="0041475A"/>
    <w:rsid w:val="004152B6"/>
    <w:rsid w:val="00417143"/>
    <w:rsid w:val="004201B1"/>
    <w:rsid w:val="00421217"/>
    <w:rsid w:val="00421A8F"/>
    <w:rsid w:val="00425330"/>
    <w:rsid w:val="00425512"/>
    <w:rsid w:val="004259F4"/>
    <w:rsid w:val="00426B09"/>
    <w:rsid w:val="00427FAE"/>
    <w:rsid w:val="00431948"/>
    <w:rsid w:val="00431971"/>
    <w:rsid w:val="00431F20"/>
    <w:rsid w:val="00433A13"/>
    <w:rsid w:val="00434117"/>
    <w:rsid w:val="004358EB"/>
    <w:rsid w:val="0043715D"/>
    <w:rsid w:val="004374B2"/>
    <w:rsid w:val="004404CC"/>
    <w:rsid w:val="0044062C"/>
    <w:rsid w:val="00440A24"/>
    <w:rsid w:val="004422FE"/>
    <w:rsid w:val="00442D0C"/>
    <w:rsid w:val="004438B6"/>
    <w:rsid w:val="00445AFF"/>
    <w:rsid w:val="0045144A"/>
    <w:rsid w:val="00452B81"/>
    <w:rsid w:val="004530C8"/>
    <w:rsid w:val="004530D2"/>
    <w:rsid w:val="00454155"/>
    <w:rsid w:val="00454380"/>
    <w:rsid w:val="00454D85"/>
    <w:rsid w:val="00455C57"/>
    <w:rsid w:val="00455EAC"/>
    <w:rsid w:val="0045748F"/>
    <w:rsid w:val="004611E7"/>
    <w:rsid w:val="00461C7F"/>
    <w:rsid w:val="00463DA1"/>
    <w:rsid w:val="004663B4"/>
    <w:rsid w:val="0046703A"/>
    <w:rsid w:val="00467584"/>
    <w:rsid w:val="00470422"/>
    <w:rsid w:val="00471214"/>
    <w:rsid w:val="004719EE"/>
    <w:rsid w:val="00471B37"/>
    <w:rsid w:val="00471E4D"/>
    <w:rsid w:val="00472215"/>
    <w:rsid w:val="00472E76"/>
    <w:rsid w:val="004756E5"/>
    <w:rsid w:val="00475AF2"/>
    <w:rsid w:val="00476B3D"/>
    <w:rsid w:val="00477D93"/>
    <w:rsid w:val="004827CA"/>
    <w:rsid w:val="00486A9D"/>
    <w:rsid w:val="0048729A"/>
    <w:rsid w:val="00487608"/>
    <w:rsid w:val="00487D3C"/>
    <w:rsid w:val="00490B35"/>
    <w:rsid w:val="00491915"/>
    <w:rsid w:val="00492145"/>
    <w:rsid w:val="004921B5"/>
    <w:rsid w:val="00492250"/>
    <w:rsid w:val="004924BB"/>
    <w:rsid w:val="00493B8D"/>
    <w:rsid w:val="004940A0"/>
    <w:rsid w:val="00494325"/>
    <w:rsid w:val="004945C3"/>
    <w:rsid w:val="00494A31"/>
    <w:rsid w:val="00497A19"/>
    <w:rsid w:val="004A04DC"/>
    <w:rsid w:val="004A061F"/>
    <w:rsid w:val="004A0B98"/>
    <w:rsid w:val="004A2845"/>
    <w:rsid w:val="004A2855"/>
    <w:rsid w:val="004A2E2A"/>
    <w:rsid w:val="004A510C"/>
    <w:rsid w:val="004A58B1"/>
    <w:rsid w:val="004A5E38"/>
    <w:rsid w:val="004A6306"/>
    <w:rsid w:val="004B0065"/>
    <w:rsid w:val="004B06CD"/>
    <w:rsid w:val="004B1C85"/>
    <w:rsid w:val="004B1EE8"/>
    <w:rsid w:val="004B1FED"/>
    <w:rsid w:val="004B339C"/>
    <w:rsid w:val="004B64D5"/>
    <w:rsid w:val="004B7F1B"/>
    <w:rsid w:val="004C0107"/>
    <w:rsid w:val="004C05FE"/>
    <w:rsid w:val="004C1C0C"/>
    <w:rsid w:val="004C2470"/>
    <w:rsid w:val="004C27DB"/>
    <w:rsid w:val="004C338F"/>
    <w:rsid w:val="004C3B63"/>
    <w:rsid w:val="004C41D2"/>
    <w:rsid w:val="004C52D5"/>
    <w:rsid w:val="004C5F2F"/>
    <w:rsid w:val="004C6972"/>
    <w:rsid w:val="004D021A"/>
    <w:rsid w:val="004D02D6"/>
    <w:rsid w:val="004D09AD"/>
    <w:rsid w:val="004D0FD9"/>
    <w:rsid w:val="004D185D"/>
    <w:rsid w:val="004D1FA0"/>
    <w:rsid w:val="004D3862"/>
    <w:rsid w:val="004D3C32"/>
    <w:rsid w:val="004D4ACA"/>
    <w:rsid w:val="004D52EC"/>
    <w:rsid w:val="004D5A3B"/>
    <w:rsid w:val="004D6B7C"/>
    <w:rsid w:val="004D758E"/>
    <w:rsid w:val="004D7A9F"/>
    <w:rsid w:val="004D7E2D"/>
    <w:rsid w:val="004E1363"/>
    <w:rsid w:val="004E1750"/>
    <w:rsid w:val="004E1EEF"/>
    <w:rsid w:val="004E269D"/>
    <w:rsid w:val="004E5FAA"/>
    <w:rsid w:val="004F017C"/>
    <w:rsid w:val="004F0388"/>
    <w:rsid w:val="004F16EA"/>
    <w:rsid w:val="004F2733"/>
    <w:rsid w:val="004F32A8"/>
    <w:rsid w:val="004F42EF"/>
    <w:rsid w:val="004F4B6E"/>
    <w:rsid w:val="004F5A21"/>
    <w:rsid w:val="004F5A68"/>
    <w:rsid w:val="004F5B94"/>
    <w:rsid w:val="004F63F1"/>
    <w:rsid w:val="004F6763"/>
    <w:rsid w:val="004F6877"/>
    <w:rsid w:val="004F6E88"/>
    <w:rsid w:val="004F78EF"/>
    <w:rsid w:val="00500D72"/>
    <w:rsid w:val="0050189D"/>
    <w:rsid w:val="005019F7"/>
    <w:rsid w:val="00503661"/>
    <w:rsid w:val="005036E4"/>
    <w:rsid w:val="005039FC"/>
    <w:rsid w:val="00505616"/>
    <w:rsid w:val="005061BF"/>
    <w:rsid w:val="00506A76"/>
    <w:rsid w:val="00507110"/>
    <w:rsid w:val="005073C5"/>
    <w:rsid w:val="00510C20"/>
    <w:rsid w:val="00512161"/>
    <w:rsid w:val="00516261"/>
    <w:rsid w:val="0051630B"/>
    <w:rsid w:val="0051709F"/>
    <w:rsid w:val="00517A60"/>
    <w:rsid w:val="00517FBD"/>
    <w:rsid w:val="00520220"/>
    <w:rsid w:val="005206BC"/>
    <w:rsid w:val="005213CE"/>
    <w:rsid w:val="0052144E"/>
    <w:rsid w:val="00521DA8"/>
    <w:rsid w:val="00522341"/>
    <w:rsid w:val="00522507"/>
    <w:rsid w:val="00522534"/>
    <w:rsid w:val="00522538"/>
    <w:rsid w:val="00522822"/>
    <w:rsid w:val="0052311F"/>
    <w:rsid w:val="0052339D"/>
    <w:rsid w:val="005254B5"/>
    <w:rsid w:val="00525ADB"/>
    <w:rsid w:val="005262C8"/>
    <w:rsid w:val="00526374"/>
    <w:rsid w:val="005267D1"/>
    <w:rsid w:val="00526EAD"/>
    <w:rsid w:val="00530991"/>
    <w:rsid w:val="005310C3"/>
    <w:rsid w:val="005311AD"/>
    <w:rsid w:val="00532293"/>
    <w:rsid w:val="00532600"/>
    <w:rsid w:val="005342B3"/>
    <w:rsid w:val="005350D6"/>
    <w:rsid w:val="005352C6"/>
    <w:rsid w:val="00535632"/>
    <w:rsid w:val="00535BBA"/>
    <w:rsid w:val="00535F7F"/>
    <w:rsid w:val="005362FF"/>
    <w:rsid w:val="00536E5E"/>
    <w:rsid w:val="00536FAD"/>
    <w:rsid w:val="00537CB0"/>
    <w:rsid w:val="00537FB4"/>
    <w:rsid w:val="005429BE"/>
    <w:rsid w:val="005429CF"/>
    <w:rsid w:val="00542B86"/>
    <w:rsid w:val="005437B9"/>
    <w:rsid w:val="00543EE8"/>
    <w:rsid w:val="00546789"/>
    <w:rsid w:val="005504A8"/>
    <w:rsid w:val="0055123A"/>
    <w:rsid w:val="0055378A"/>
    <w:rsid w:val="00553991"/>
    <w:rsid w:val="005543F6"/>
    <w:rsid w:val="00555877"/>
    <w:rsid w:val="0056190E"/>
    <w:rsid w:val="00561B39"/>
    <w:rsid w:val="00561ECF"/>
    <w:rsid w:val="00561FF3"/>
    <w:rsid w:val="00562966"/>
    <w:rsid w:val="005638C6"/>
    <w:rsid w:val="005652A8"/>
    <w:rsid w:val="005655B7"/>
    <w:rsid w:val="00565A52"/>
    <w:rsid w:val="00565D46"/>
    <w:rsid w:val="005660E0"/>
    <w:rsid w:val="00567733"/>
    <w:rsid w:val="005705C2"/>
    <w:rsid w:val="0057066F"/>
    <w:rsid w:val="00571A54"/>
    <w:rsid w:val="00571D20"/>
    <w:rsid w:val="005727BB"/>
    <w:rsid w:val="00572B52"/>
    <w:rsid w:val="0057329A"/>
    <w:rsid w:val="005736CE"/>
    <w:rsid w:val="0057376B"/>
    <w:rsid w:val="00575BE2"/>
    <w:rsid w:val="00575DB4"/>
    <w:rsid w:val="00576A83"/>
    <w:rsid w:val="00577B1F"/>
    <w:rsid w:val="005809C9"/>
    <w:rsid w:val="00580F67"/>
    <w:rsid w:val="005814E9"/>
    <w:rsid w:val="0058165F"/>
    <w:rsid w:val="005816D3"/>
    <w:rsid w:val="005816FC"/>
    <w:rsid w:val="00581F06"/>
    <w:rsid w:val="00582A84"/>
    <w:rsid w:val="00582E00"/>
    <w:rsid w:val="00583AC9"/>
    <w:rsid w:val="00583E6D"/>
    <w:rsid w:val="0058414D"/>
    <w:rsid w:val="0058603C"/>
    <w:rsid w:val="00586054"/>
    <w:rsid w:val="0058668B"/>
    <w:rsid w:val="00586D9E"/>
    <w:rsid w:val="00587A87"/>
    <w:rsid w:val="00590141"/>
    <w:rsid w:val="0059053B"/>
    <w:rsid w:val="00590B1B"/>
    <w:rsid w:val="00591112"/>
    <w:rsid w:val="00591127"/>
    <w:rsid w:val="005911F0"/>
    <w:rsid w:val="0059295C"/>
    <w:rsid w:val="00592962"/>
    <w:rsid w:val="00595A7D"/>
    <w:rsid w:val="0059703F"/>
    <w:rsid w:val="00597150"/>
    <w:rsid w:val="00597911"/>
    <w:rsid w:val="005A17EF"/>
    <w:rsid w:val="005A1BD8"/>
    <w:rsid w:val="005A212F"/>
    <w:rsid w:val="005A3862"/>
    <w:rsid w:val="005A3D31"/>
    <w:rsid w:val="005A43EC"/>
    <w:rsid w:val="005A628C"/>
    <w:rsid w:val="005A6B95"/>
    <w:rsid w:val="005A7991"/>
    <w:rsid w:val="005A7EBF"/>
    <w:rsid w:val="005B04AA"/>
    <w:rsid w:val="005B07D2"/>
    <w:rsid w:val="005B0A1C"/>
    <w:rsid w:val="005B14BB"/>
    <w:rsid w:val="005B237D"/>
    <w:rsid w:val="005B44A2"/>
    <w:rsid w:val="005B506B"/>
    <w:rsid w:val="005B5A64"/>
    <w:rsid w:val="005B5F1C"/>
    <w:rsid w:val="005B7331"/>
    <w:rsid w:val="005B775C"/>
    <w:rsid w:val="005B786E"/>
    <w:rsid w:val="005C1315"/>
    <w:rsid w:val="005C1BC4"/>
    <w:rsid w:val="005C3F34"/>
    <w:rsid w:val="005C494A"/>
    <w:rsid w:val="005C53BC"/>
    <w:rsid w:val="005C6BC8"/>
    <w:rsid w:val="005C757A"/>
    <w:rsid w:val="005D0CAC"/>
    <w:rsid w:val="005D0F27"/>
    <w:rsid w:val="005D2594"/>
    <w:rsid w:val="005D2F2A"/>
    <w:rsid w:val="005D34A7"/>
    <w:rsid w:val="005D43FF"/>
    <w:rsid w:val="005D4BD1"/>
    <w:rsid w:val="005D4FC0"/>
    <w:rsid w:val="005D52BF"/>
    <w:rsid w:val="005D6516"/>
    <w:rsid w:val="005D722C"/>
    <w:rsid w:val="005D7ADC"/>
    <w:rsid w:val="005E0A41"/>
    <w:rsid w:val="005E0BE3"/>
    <w:rsid w:val="005E0E6F"/>
    <w:rsid w:val="005E2839"/>
    <w:rsid w:val="005E2CB3"/>
    <w:rsid w:val="005E3AA0"/>
    <w:rsid w:val="005E4824"/>
    <w:rsid w:val="005E581E"/>
    <w:rsid w:val="005E69AE"/>
    <w:rsid w:val="005E6BCD"/>
    <w:rsid w:val="005E7E92"/>
    <w:rsid w:val="005F11A0"/>
    <w:rsid w:val="005F1518"/>
    <w:rsid w:val="005F3128"/>
    <w:rsid w:val="005F5889"/>
    <w:rsid w:val="005F5FB4"/>
    <w:rsid w:val="005F6FE3"/>
    <w:rsid w:val="005F77B9"/>
    <w:rsid w:val="005F7DEE"/>
    <w:rsid w:val="00600EC0"/>
    <w:rsid w:val="0060148C"/>
    <w:rsid w:val="0060380B"/>
    <w:rsid w:val="00603E80"/>
    <w:rsid w:val="006045A4"/>
    <w:rsid w:val="0060504B"/>
    <w:rsid w:val="00606823"/>
    <w:rsid w:val="00607386"/>
    <w:rsid w:val="00607A50"/>
    <w:rsid w:val="006100AC"/>
    <w:rsid w:val="0061019E"/>
    <w:rsid w:val="00612F36"/>
    <w:rsid w:val="00613F57"/>
    <w:rsid w:val="0061539D"/>
    <w:rsid w:val="006178A9"/>
    <w:rsid w:val="00621196"/>
    <w:rsid w:val="00621899"/>
    <w:rsid w:val="00621CD2"/>
    <w:rsid w:val="00622891"/>
    <w:rsid w:val="006230FC"/>
    <w:rsid w:val="006237BA"/>
    <w:rsid w:val="00623C7E"/>
    <w:rsid w:val="006269AE"/>
    <w:rsid w:val="006271EC"/>
    <w:rsid w:val="00633595"/>
    <w:rsid w:val="0063526D"/>
    <w:rsid w:val="006354DF"/>
    <w:rsid w:val="006360A6"/>
    <w:rsid w:val="0063621C"/>
    <w:rsid w:val="006365DA"/>
    <w:rsid w:val="00637157"/>
    <w:rsid w:val="0063737C"/>
    <w:rsid w:val="0064004E"/>
    <w:rsid w:val="0064056A"/>
    <w:rsid w:val="0064133F"/>
    <w:rsid w:val="00642903"/>
    <w:rsid w:val="00643209"/>
    <w:rsid w:val="0064689B"/>
    <w:rsid w:val="006513F3"/>
    <w:rsid w:val="006518FF"/>
    <w:rsid w:val="0065430B"/>
    <w:rsid w:val="00654E8C"/>
    <w:rsid w:val="0065521C"/>
    <w:rsid w:val="00655CD0"/>
    <w:rsid w:val="00656184"/>
    <w:rsid w:val="006570C4"/>
    <w:rsid w:val="006605E3"/>
    <w:rsid w:val="00661C45"/>
    <w:rsid w:val="00662091"/>
    <w:rsid w:val="00664F39"/>
    <w:rsid w:val="00666D2D"/>
    <w:rsid w:val="00670BD4"/>
    <w:rsid w:val="00671D10"/>
    <w:rsid w:val="00671F93"/>
    <w:rsid w:val="006722D9"/>
    <w:rsid w:val="00672C1A"/>
    <w:rsid w:val="00672FD3"/>
    <w:rsid w:val="006740FF"/>
    <w:rsid w:val="0067505F"/>
    <w:rsid w:val="00675422"/>
    <w:rsid w:val="00675ECE"/>
    <w:rsid w:val="00676106"/>
    <w:rsid w:val="00676EAA"/>
    <w:rsid w:val="00677700"/>
    <w:rsid w:val="00677852"/>
    <w:rsid w:val="00677EB2"/>
    <w:rsid w:val="0068164D"/>
    <w:rsid w:val="00681C86"/>
    <w:rsid w:val="00682423"/>
    <w:rsid w:val="00683854"/>
    <w:rsid w:val="00684E4D"/>
    <w:rsid w:val="00685269"/>
    <w:rsid w:val="00685E79"/>
    <w:rsid w:val="00686378"/>
    <w:rsid w:val="006864AF"/>
    <w:rsid w:val="00686F32"/>
    <w:rsid w:val="00686FB7"/>
    <w:rsid w:val="0068748D"/>
    <w:rsid w:val="006900C4"/>
    <w:rsid w:val="00691A75"/>
    <w:rsid w:val="006924D5"/>
    <w:rsid w:val="00693167"/>
    <w:rsid w:val="00694E60"/>
    <w:rsid w:val="006953F7"/>
    <w:rsid w:val="00695B9D"/>
    <w:rsid w:val="006968E2"/>
    <w:rsid w:val="00697196"/>
    <w:rsid w:val="006A02BB"/>
    <w:rsid w:val="006A0501"/>
    <w:rsid w:val="006A0608"/>
    <w:rsid w:val="006A0717"/>
    <w:rsid w:val="006A071B"/>
    <w:rsid w:val="006A14FA"/>
    <w:rsid w:val="006A2D7B"/>
    <w:rsid w:val="006A2F0B"/>
    <w:rsid w:val="006A38CF"/>
    <w:rsid w:val="006A39F4"/>
    <w:rsid w:val="006A4236"/>
    <w:rsid w:val="006A5176"/>
    <w:rsid w:val="006A52CB"/>
    <w:rsid w:val="006A566A"/>
    <w:rsid w:val="006A731C"/>
    <w:rsid w:val="006A799A"/>
    <w:rsid w:val="006A7A77"/>
    <w:rsid w:val="006B062A"/>
    <w:rsid w:val="006B0F71"/>
    <w:rsid w:val="006B147A"/>
    <w:rsid w:val="006B20A6"/>
    <w:rsid w:val="006B2249"/>
    <w:rsid w:val="006B3989"/>
    <w:rsid w:val="006C0F2F"/>
    <w:rsid w:val="006C1525"/>
    <w:rsid w:val="006C1B0F"/>
    <w:rsid w:val="006C1BFD"/>
    <w:rsid w:val="006C1C49"/>
    <w:rsid w:val="006C20FE"/>
    <w:rsid w:val="006C2F66"/>
    <w:rsid w:val="006C3FA2"/>
    <w:rsid w:val="006C40BB"/>
    <w:rsid w:val="006C4933"/>
    <w:rsid w:val="006C4EB4"/>
    <w:rsid w:val="006C5166"/>
    <w:rsid w:val="006C60CB"/>
    <w:rsid w:val="006C618F"/>
    <w:rsid w:val="006C739F"/>
    <w:rsid w:val="006C7CA2"/>
    <w:rsid w:val="006D1C7D"/>
    <w:rsid w:val="006D25B8"/>
    <w:rsid w:val="006D2E51"/>
    <w:rsid w:val="006D2E7D"/>
    <w:rsid w:val="006D3402"/>
    <w:rsid w:val="006D4566"/>
    <w:rsid w:val="006D57D2"/>
    <w:rsid w:val="006D5FA7"/>
    <w:rsid w:val="006D61AE"/>
    <w:rsid w:val="006D69F3"/>
    <w:rsid w:val="006E01BC"/>
    <w:rsid w:val="006E1335"/>
    <w:rsid w:val="006E2278"/>
    <w:rsid w:val="006E2C8C"/>
    <w:rsid w:val="006E3803"/>
    <w:rsid w:val="006E3961"/>
    <w:rsid w:val="006F0A75"/>
    <w:rsid w:val="006F0C94"/>
    <w:rsid w:val="006F1C49"/>
    <w:rsid w:val="006F26C7"/>
    <w:rsid w:val="006F4506"/>
    <w:rsid w:val="006F56C2"/>
    <w:rsid w:val="006F7923"/>
    <w:rsid w:val="0070005A"/>
    <w:rsid w:val="007018F8"/>
    <w:rsid w:val="007021AC"/>
    <w:rsid w:val="00703A26"/>
    <w:rsid w:val="00703BCE"/>
    <w:rsid w:val="007050C9"/>
    <w:rsid w:val="007055FE"/>
    <w:rsid w:val="00707467"/>
    <w:rsid w:val="00707600"/>
    <w:rsid w:val="00710308"/>
    <w:rsid w:val="00711171"/>
    <w:rsid w:val="0071117D"/>
    <w:rsid w:val="00715CCE"/>
    <w:rsid w:val="007174A5"/>
    <w:rsid w:val="0072137C"/>
    <w:rsid w:val="00721967"/>
    <w:rsid w:val="00722724"/>
    <w:rsid w:val="00723EBD"/>
    <w:rsid w:val="0072451F"/>
    <w:rsid w:val="007249F4"/>
    <w:rsid w:val="00730551"/>
    <w:rsid w:val="007305FF"/>
    <w:rsid w:val="007309E2"/>
    <w:rsid w:val="00730D93"/>
    <w:rsid w:val="007334B5"/>
    <w:rsid w:val="007338EB"/>
    <w:rsid w:val="0073543D"/>
    <w:rsid w:val="00736470"/>
    <w:rsid w:val="00737B59"/>
    <w:rsid w:val="00740192"/>
    <w:rsid w:val="00741A75"/>
    <w:rsid w:val="00742309"/>
    <w:rsid w:val="00743252"/>
    <w:rsid w:val="00744EE9"/>
    <w:rsid w:val="00745941"/>
    <w:rsid w:val="0074679B"/>
    <w:rsid w:val="00746E18"/>
    <w:rsid w:val="00747310"/>
    <w:rsid w:val="007509E4"/>
    <w:rsid w:val="00751E8B"/>
    <w:rsid w:val="00752373"/>
    <w:rsid w:val="00752882"/>
    <w:rsid w:val="00753B14"/>
    <w:rsid w:val="007540E1"/>
    <w:rsid w:val="0075411B"/>
    <w:rsid w:val="007545DF"/>
    <w:rsid w:val="00754651"/>
    <w:rsid w:val="00754893"/>
    <w:rsid w:val="00754B1F"/>
    <w:rsid w:val="00755573"/>
    <w:rsid w:val="00756C81"/>
    <w:rsid w:val="00756DF7"/>
    <w:rsid w:val="00757EF8"/>
    <w:rsid w:val="00760243"/>
    <w:rsid w:val="00760B95"/>
    <w:rsid w:val="00762CA4"/>
    <w:rsid w:val="00765DC3"/>
    <w:rsid w:val="00766D2C"/>
    <w:rsid w:val="007671A3"/>
    <w:rsid w:val="00767612"/>
    <w:rsid w:val="0076787A"/>
    <w:rsid w:val="00770B86"/>
    <w:rsid w:val="007713AC"/>
    <w:rsid w:val="0077212C"/>
    <w:rsid w:val="00772E4A"/>
    <w:rsid w:val="00774F12"/>
    <w:rsid w:val="00776075"/>
    <w:rsid w:val="00776DD4"/>
    <w:rsid w:val="007773A8"/>
    <w:rsid w:val="007812F5"/>
    <w:rsid w:val="00783878"/>
    <w:rsid w:val="007849DF"/>
    <w:rsid w:val="00786CA6"/>
    <w:rsid w:val="00787BC7"/>
    <w:rsid w:val="00787EAC"/>
    <w:rsid w:val="0079077E"/>
    <w:rsid w:val="007918AE"/>
    <w:rsid w:val="0079247F"/>
    <w:rsid w:val="007956C9"/>
    <w:rsid w:val="007965EF"/>
    <w:rsid w:val="00797AA5"/>
    <w:rsid w:val="00797D38"/>
    <w:rsid w:val="007A16B4"/>
    <w:rsid w:val="007A225A"/>
    <w:rsid w:val="007A345F"/>
    <w:rsid w:val="007A42D1"/>
    <w:rsid w:val="007A5A2C"/>
    <w:rsid w:val="007A5CB3"/>
    <w:rsid w:val="007A7173"/>
    <w:rsid w:val="007A747B"/>
    <w:rsid w:val="007A7814"/>
    <w:rsid w:val="007B2F17"/>
    <w:rsid w:val="007B31B4"/>
    <w:rsid w:val="007B4753"/>
    <w:rsid w:val="007B4DC4"/>
    <w:rsid w:val="007B5C29"/>
    <w:rsid w:val="007B7054"/>
    <w:rsid w:val="007B7BB4"/>
    <w:rsid w:val="007C038A"/>
    <w:rsid w:val="007C1297"/>
    <w:rsid w:val="007C172D"/>
    <w:rsid w:val="007C1851"/>
    <w:rsid w:val="007C20AA"/>
    <w:rsid w:val="007C311F"/>
    <w:rsid w:val="007C3B5C"/>
    <w:rsid w:val="007C4D87"/>
    <w:rsid w:val="007C53D2"/>
    <w:rsid w:val="007C642C"/>
    <w:rsid w:val="007C6999"/>
    <w:rsid w:val="007C6E3B"/>
    <w:rsid w:val="007C774E"/>
    <w:rsid w:val="007C7B52"/>
    <w:rsid w:val="007C7F55"/>
    <w:rsid w:val="007D0BF2"/>
    <w:rsid w:val="007D1775"/>
    <w:rsid w:val="007D343F"/>
    <w:rsid w:val="007D5E2E"/>
    <w:rsid w:val="007D7732"/>
    <w:rsid w:val="007E16A2"/>
    <w:rsid w:val="007E1823"/>
    <w:rsid w:val="007E2820"/>
    <w:rsid w:val="007E348E"/>
    <w:rsid w:val="007E4A14"/>
    <w:rsid w:val="007E548B"/>
    <w:rsid w:val="007E6366"/>
    <w:rsid w:val="007E68F1"/>
    <w:rsid w:val="007E7591"/>
    <w:rsid w:val="007E7FC4"/>
    <w:rsid w:val="007F25E4"/>
    <w:rsid w:val="007F345E"/>
    <w:rsid w:val="007F529D"/>
    <w:rsid w:val="007F74C9"/>
    <w:rsid w:val="007F7C5B"/>
    <w:rsid w:val="00800E52"/>
    <w:rsid w:val="008013FD"/>
    <w:rsid w:val="008019A3"/>
    <w:rsid w:val="008024D1"/>
    <w:rsid w:val="00802DE0"/>
    <w:rsid w:val="00803661"/>
    <w:rsid w:val="00803944"/>
    <w:rsid w:val="00803AE9"/>
    <w:rsid w:val="008068A3"/>
    <w:rsid w:val="00806964"/>
    <w:rsid w:val="0080702A"/>
    <w:rsid w:val="00810D03"/>
    <w:rsid w:val="008110B9"/>
    <w:rsid w:val="008114DC"/>
    <w:rsid w:val="00811A76"/>
    <w:rsid w:val="00811C85"/>
    <w:rsid w:val="00811D4B"/>
    <w:rsid w:val="00812B93"/>
    <w:rsid w:val="00812D7F"/>
    <w:rsid w:val="00813331"/>
    <w:rsid w:val="00817CA5"/>
    <w:rsid w:val="008204D7"/>
    <w:rsid w:val="008207DA"/>
    <w:rsid w:val="0082084A"/>
    <w:rsid w:val="0082144F"/>
    <w:rsid w:val="00821B88"/>
    <w:rsid w:val="008246D7"/>
    <w:rsid w:val="00825CB1"/>
    <w:rsid w:val="0082631D"/>
    <w:rsid w:val="00827109"/>
    <w:rsid w:val="0082787B"/>
    <w:rsid w:val="00827C48"/>
    <w:rsid w:val="008301FC"/>
    <w:rsid w:val="0083116F"/>
    <w:rsid w:val="0083202A"/>
    <w:rsid w:val="00833D19"/>
    <w:rsid w:val="00834E4A"/>
    <w:rsid w:val="00836234"/>
    <w:rsid w:val="008362F2"/>
    <w:rsid w:val="00836FB4"/>
    <w:rsid w:val="008376A7"/>
    <w:rsid w:val="00837969"/>
    <w:rsid w:val="0084074D"/>
    <w:rsid w:val="008424DE"/>
    <w:rsid w:val="008426D6"/>
    <w:rsid w:val="00842A83"/>
    <w:rsid w:val="00842D7C"/>
    <w:rsid w:val="00842F11"/>
    <w:rsid w:val="00844649"/>
    <w:rsid w:val="00845105"/>
    <w:rsid w:val="008451EE"/>
    <w:rsid w:val="00845B35"/>
    <w:rsid w:val="00845C83"/>
    <w:rsid w:val="0084766D"/>
    <w:rsid w:val="0085125C"/>
    <w:rsid w:val="00851782"/>
    <w:rsid w:val="00854101"/>
    <w:rsid w:val="00854785"/>
    <w:rsid w:val="00860075"/>
    <w:rsid w:val="00862A1F"/>
    <w:rsid w:val="00863812"/>
    <w:rsid w:val="008640E6"/>
    <w:rsid w:val="008652E7"/>
    <w:rsid w:val="00865761"/>
    <w:rsid w:val="008665D1"/>
    <w:rsid w:val="00870EB1"/>
    <w:rsid w:val="00871F3E"/>
    <w:rsid w:val="00873720"/>
    <w:rsid w:val="00873D45"/>
    <w:rsid w:val="008743DB"/>
    <w:rsid w:val="00874732"/>
    <w:rsid w:val="00874B63"/>
    <w:rsid w:val="00874E43"/>
    <w:rsid w:val="008751BF"/>
    <w:rsid w:val="00875281"/>
    <w:rsid w:val="00875FCC"/>
    <w:rsid w:val="0087645B"/>
    <w:rsid w:val="008773FE"/>
    <w:rsid w:val="00877FFA"/>
    <w:rsid w:val="00880808"/>
    <w:rsid w:val="00881776"/>
    <w:rsid w:val="0088177C"/>
    <w:rsid w:val="008824AD"/>
    <w:rsid w:val="00882A0B"/>
    <w:rsid w:val="00882B85"/>
    <w:rsid w:val="008832D7"/>
    <w:rsid w:val="00883747"/>
    <w:rsid w:val="00883F0D"/>
    <w:rsid w:val="00885521"/>
    <w:rsid w:val="00885E97"/>
    <w:rsid w:val="008868CF"/>
    <w:rsid w:val="0088764C"/>
    <w:rsid w:val="008878ED"/>
    <w:rsid w:val="00887A19"/>
    <w:rsid w:val="00887D98"/>
    <w:rsid w:val="008901C2"/>
    <w:rsid w:val="0089025D"/>
    <w:rsid w:val="00890321"/>
    <w:rsid w:val="00890BCF"/>
    <w:rsid w:val="00892868"/>
    <w:rsid w:val="00892CA8"/>
    <w:rsid w:val="00895296"/>
    <w:rsid w:val="00895D36"/>
    <w:rsid w:val="00896ACE"/>
    <w:rsid w:val="0089757E"/>
    <w:rsid w:val="008A0396"/>
    <w:rsid w:val="008A0BC3"/>
    <w:rsid w:val="008A2D11"/>
    <w:rsid w:val="008A3088"/>
    <w:rsid w:val="008A3448"/>
    <w:rsid w:val="008A49F5"/>
    <w:rsid w:val="008B00B9"/>
    <w:rsid w:val="008B149C"/>
    <w:rsid w:val="008B1719"/>
    <w:rsid w:val="008B1966"/>
    <w:rsid w:val="008B19FF"/>
    <w:rsid w:val="008B362D"/>
    <w:rsid w:val="008B472B"/>
    <w:rsid w:val="008B7259"/>
    <w:rsid w:val="008B73E2"/>
    <w:rsid w:val="008C07B7"/>
    <w:rsid w:val="008C0C5A"/>
    <w:rsid w:val="008C18B7"/>
    <w:rsid w:val="008C284A"/>
    <w:rsid w:val="008C293C"/>
    <w:rsid w:val="008C2D8D"/>
    <w:rsid w:val="008C32E7"/>
    <w:rsid w:val="008C33EE"/>
    <w:rsid w:val="008C35F5"/>
    <w:rsid w:val="008C44AA"/>
    <w:rsid w:val="008C49F5"/>
    <w:rsid w:val="008C50C7"/>
    <w:rsid w:val="008C6FEE"/>
    <w:rsid w:val="008C7118"/>
    <w:rsid w:val="008C7B36"/>
    <w:rsid w:val="008D05B2"/>
    <w:rsid w:val="008D091C"/>
    <w:rsid w:val="008D13E5"/>
    <w:rsid w:val="008D162C"/>
    <w:rsid w:val="008D25AF"/>
    <w:rsid w:val="008D2B2D"/>
    <w:rsid w:val="008D642A"/>
    <w:rsid w:val="008E0852"/>
    <w:rsid w:val="008E08E2"/>
    <w:rsid w:val="008E311C"/>
    <w:rsid w:val="008E3983"/>
    <w:rsid w:val="008E5634"/>
    <w:rsid w:val="008E5C59"/>
    <w:rsid w:val="008E7FA2"/>
    <w:rsid w:val="008F03CB"/>
    <w:rsid w:val="008F1DBE"/>
    <w:rsid w:val="008F2BB7"/>
    <w:rsid w:val="008F320A"/>
    <w:rsid w:val="008F3626"/>
    <w:rsid w:val="008F558B"/>
    <w:rsid w:val="00900548"/>
    <w:rsid w:val="0090061B"/>
    <w:rsid w:val="00901D81"/>
    <w:rsid w:val="0090291D"/>
    <w:rsid w:val="00902929"/>
    <w:rsid w:val="00904DA5"/>
    <w:rsid w:val="00904DE3"/>
    <w:rsid w:val="00907971"/>
    <w:rsid w:val="00911043"/>
    <w:rsid w:val="009116F5"/>
    <w:rsid w:val="00913130"/>
    <w:rsid w:val="00913B5E"/>
    <w:rsid w:val="00914B47"/>
    <w:rsid w:val="00914E21"/>
    <w:rsid w:val="00915A92"/>
    <w:rsid w:val="00916FD8"/>
    <w:rsid w:val="00921C3B"/>
    <w:rsid w:val="00922341"/>
    <w:rsid w:val="009223D7"/>
    <w:rsid w:val="00922DC7"/>
    <w:rsid w:val="0092575E"/>
    <w:rsid w:val="009258AD"/>
    <w:rsid w:val="00931D64"/>
    <w:rsid w:val="00932788"/>
    <w:rsid w:val="0093286A"/>
    <w:rsid w:val="00932E84"/>
    <w:rsid w:val="00933B84"/>
    <w:rsid w:val="00933F31"/>
    <w:rsid w:val="00935260"/>
    <w:rsid w:val="00935F00"/>
    <w:rsid w:val="00936FED"/>
    <w:rsid w:val="009374C5"/>
    <w:rsid w:val="009375F7"/>
    <w:rsid w:val="00937727"/>
    <w:rsid w:val="00937A26"/>
    <w:rsid w:val="00937BE7"/>
    <w:rsid w:val="00940011"/>
    <w:rsid w:val="00940F62"/>
    <w:rsid w:val="00941290"/>
    <w:rsid w:val="009436B1"/>
    <w:rsid w:val="00944867"/>
    <w:rsid w:val="00945A30"/>
    <w:rsid w:val="00945DBB"/>
    <w:rsid w:val="00946CED"/>
    <w:rsid w:val="00947B4F"/>
    <w:rsid w:val="009504F4"/>
    <w:rsid w:val="009505F8"/>
    <w:rsid w:val="00950966"/>
    <w:rsid w:val="00951AE4"/>
    <w:rsid w:val="00952B26"/>
    <w:rsid w:val="00952B36"/>
    <w:rsid w:val="00953750"/>
    <w:rsid w:val="009545D3"/>
    <w:rsid w:val="009555BD"/>
    <w:rsid w:val="00956417"/>
    <w:rsid w:val="00956F01"/>
    <w:rsid w:val="00957D7E"/>
    <w:rsid w:val="00960420"/>
    <w:rsid w:val="00963272"/>
    <w:rsid w:val="00963E88"/>
    <w:rsid w:val="00964049"/>
    <w:rsid w:val="00964A9C"/>
    <w:rsid w:val="00965BD0"/>
    <w:rsid w:val="00965DDE"/>
    <w:rsid w:val="00966912"/>
    <w:rsid w:val="00967029"/>
    <w:rsid w:val="00967E22"/>
    <w:rsid w:val="009723EE"/>
    <w:rsid w:val="00972407"/>
    <w:rsid w:val="00973459"/>
    <w:rsid w:val="00973676"/>
    <w:rsid w:val="009737AC"/>
    <w:rsid w:val="00973875"/>
    <w:rsid w:val="00973EEF"/>
    <w:rsid w:val="0097430A"/>
    <w:rsid w:val="00974694"/>
    <w:rsid w:val="00974759"/>
    <w:rsid w:val="0097480E"/>
    <w:rsid w:val="00975CF2"/>
    <w:rsid w:val="00975DE1"/>
    <w:rsid w:val="009762F2"/>
    <w:rsid w:val="00976F1B"/>
    <w:rsid w:val="00977FF1"/>
    <w:rsid w:val="00980AA7"/>
    <w:rsid w:val="009811E8"/>
    <w:rsid w:val="00981986"/>
    <w:rsid w:val="00982146"/>
    <w:rsid w:val="00982268"/>
    <w:rsid w:val="00982809"/>
    <w:rsid w:val="00984145"/>
    <w:rsid w:val="00985B79"/>
    <w:rsid w:val="00985F0D"/>
    <w:rsid w:val="00986532"/>
    <w:rsid w:val="0098680E"/>
    <w:rsid w:val="00987165"/>
    <w:rsid w:val="00987199"/>
    <w:rsid w:val="009877F9"/>
    <w:rsid w:val="009904BA"/>
    <w:rsid w:val="0099101D"/>
    <w:rsid w:val="009913E0"/>
    <w:rsid w:val="00992B9D"/>
    <w:rsid w:val="00993345"/>
    <w:rsid w:val="0099558C"/>
    <w:rsid w:val="00995896"/>
    <w:rsid w:val="00996D68"/>
    <w:rsid w:val="009A0500"/>
    <w:rsid w:val="009A0563"/>
    <w:rsid w:val="009A16C7"/>
    <w:rsid w:val="009A1A61"/>
    <w:rsid w:val="009A2318"/>
    <w:rsid w:val="009A4646"/>
    <w:rsid w:val="009A4C55"/>
    <w:rsid w:val="009A56F9"/>
    <w:rsid w:val="009A6E6E"/>
    <w:rsid w:val="009A7312"/>
    <w:rsid w:val="009A7356"/>
    <w:rsid w:val="009B017E"/>
    <w:rsid w:val="009B2E00"/>
    <w:rsid w:val="009B31A9"/>
    <w:rsid w:val="009B4660"/>
    <w:rsid w:val="009B7AAE"/>
    <w:rsid w:val="009C0322"/>
    <w:rsid w:val="009C0408"/>
    <w:rsid w:val="009C08BE"/>
    <w:rsid w:val="009C12E8"/>
    <w:rsid w:val="009C1DF5"/>
    <w:rsid w:val="009C2E70"/>
    <w:rsid w:val="009C44DE"/>
    <w:rsid w:val="009C7DC0"/>
    <w:rsid w:val="009D0BA5"/>
    <w:rsid w:val="009D1BCE"/>
    <w:rsid w:val="009D2711"/>
    <w:rsid w:val="009D38AA"/>
    <w:rsid w:val="009D390C"/>
    <w:rsid w:val="009D3CCC"/>
    <w:rsid w:val="009D5D09"/>
    <w:rsid w:val="009D62C0"/>
    <w:rsid w:val="009D7549"/>
    <w:rsid w:val="009D7889"/>
    <w:rsid w:val="009E1614"/>
    <w:rsid w:val="009E2131"/>
    <w:rsid w:val="009E2910"/>
    <w:rsid w:val="009E303F"/>
    <w:rsid w:val="009E3258"/>
    <w:rsid w:val="009E34C7"/>
    <w:rsid w:val="009E425B"/>
    <w:rsid w:val="009E5CCB"/>
    <w:rsid w:val="009E5E29"/>
    <w:rsid w:val="009E6A2A"/>
    <w:rsid w:val="009F02B1"/>
    <w:rsid w:val="009F062E"/>
    <w:rsid w:val="009F1167"/>
    <w:rsid w:val="009F1C19"/>
    <w:rsid w:val="009F1F54"/>
    <w:rsid w:val="009F2868"/>
    <w:rsid w:val="009F3090"/>
    <w:rsid w:val="009F46DE"/>
    <w:rsid w:val="009F5161"/>
    <w:rsid w:val="009F536C"/>
    <w:rsid w:val="009F5A4F"/>
    <w:rsid w:val="009F6F81"/>
    <w:rsid w:val="00A013F3"/>
    <w:rsid w:val="00A034E6"/>
    <w:rsid w:val="00A03639"/>
    <w:rsid w:val="00A05077"/>
    <w:rsid w:val="00A05AF9"/>
    <w:rsid w:val="00A06AEC"/>
    <w:rsid w:val="00A07A1A"/>
    <w:rsid w:val="00A10114"/>
    <w:rsid w:val="00A10FD8"/>
    <w:rsid w:val="00A11556"/>
    <w:rsid w:val="00A119FB"/>
    <w:rsid w:val="00A11B21"/>
    <w:rsid w:val="00A11E68"/>
    <w:rsid w:val="00A1302A"/>
    <w:rsid w:val="00A14BFE"/>
    <w:rsid w:val="00A14C6F"/>
    <w:rsid w:val="00A15850"/>
    <w:rsid w:val="00A16612"/>
    <w:rsid w:val="00A16BF1"/>
    <w:rsid w:val="00A17851"/>
    <w:rsid w:val="00A205CE"/>
    <w:rsid w:val="00A20D26"/>
    <w:rsid w:val="00A215FD"/>
    <w:rsid w:val="00A21A2A"/>
    <w:rsid w:val="00A22B58"/>
    <w:rsid w:val="00A237C7"/>
    <w:rsid w:val="00A23B67"/>
    <w:rsid w:val="00A23D46"/>
    <w:rsid w:val="00A24478"/>
    <w:rsid w:val="00A244DA"/>
    <w:rsid w:val="00A24C6C"/>
    <w:rsid w:val="00A25402"/>
    <w:rsid w:val="00A25565"/>
    <w:rsid w:val="00A25BF0"/>
    <w:rsid w:val="00A30C6A"/>
    <w:rsid w:val="00A31B25"/>
    <w:rsid w:val="00A328F6"/>
    <w:rsid w:val="00A3358F"/>
    <w:rsid w:val="00A33CBF"/>
    <w:rsid w:val="00A349F2"/>
    <w:rsid w:val="00A3529D"/>
    <w:rsid w:val="00A35623"/>
    <w:rsid w:val="00A3577A"/>
    <w:rsid w:val="00A35B24"/>
    <w:rsid w:val="00A364BB"/>
    <w:rsid w:val="00A36C58"/>
    <w:rsid w:val="00A374A6"/>
    <w:rsid w:val="00A41E14"/>
    <w:rsid w:val="00A4437E"/>
    <w:rsid w:val="00A4578B"/>
    <w:rsid w:val="00A468F7"/>
    <w:rsid w:val="00A51940"/>
    <w:rsid w:val="00A51E8D"/>
    <w:rsid w:val="00A5225A"/>
    <w:rsid w:val="00A52724"/>
    <w:rsid w:val="00A56EE2"/>
    <w:rsid w:val="00A6094C"/>
    <w:rsid w:val="00A626BC"/>
    <w:rsid w:val="00A648DD"/>
    <w:rsid w:val="00A662C3"/>
    <w:rsid w:val="00A70181"/>
    <w:rsid w:val="00A70877"/>
    <w:rsid w:val="00A71BB8"/>
    <w:rsid w:val="00A72772"/>
    <w:rsid w:val="00A74081"/>
    <w:rsid w:val="00A74C43"/>
    <w:rsid w:val="00A752F5"/>
    <w:rsid w:val="00A7687C"/>
    <w:rsid w:val="00A76882"/>
    <w:rsid w:val="00A804B9"/>
    <w:rsid w:val="00A81B23"/>
    <w:rsid w:val="00A81C3C"/>
    <w:rsid w:val="00A823BF"/>
    <w:rsid w:val="00A83889"/>
    <w:rsid w:val="00A83B64"/>
    <w:rsid w:val="00A8440E"/>
    <w:rsid w:val="00A84ABD"/>
    <w:rsid w:val="00A84F22"/>
    <w:rsid w:val="00A8727B"/>
    <w:rsid w:val="00A879F4"/>
    <w:rsid w:val="00A90093"/>
    <w:rsid w:val="00A90D48"/>
    <w:rsid w:val="00A9220C"/>
    <w:rsid w:val="00A93A07"/>
    <w:rsid w:val="00A9567E"/>
    <w:rsid w:val="00A96D42"/>
    <w:rsid w:val="00AA0253"/>
    <w:rsid w:val="00AA0266"/>
    <w:rsid w:val="00AA0F43"/>
    <w:rsid w:val="00AA1203"/>
    <w:rsid w:val="00AA2F32"/>
    <w:rsid w:val="00AA2F4F"/>
    <w:rsid w:val="00AA3BED"/>
    <w:rsid w:val="00AA3C38"/>
    <w:rsid w:val="00AA42FC"/>
    <w:rsid w:val="00AA46C7"/>
    <w:rsid w:val="00AA5E48"/>
    <w:rsid w:val="00AA5EA7"/>
    <w:rsid w:val="00AA63DE"/>
    <w:rsid w:val="00AA6F52"/>
    <w:rsid w:val="00AA74A4"/>
    <w:rsid w:val="00AA7FDA"/>
    <w:rsid w:val="00AB13E4"/>
    <w:rsid w:val="00AB252A"/>
    <w:rsid w:val="00AB2E13"/>
    <w:rsid w:val="00AB3C18"/>
    <w:rsid w:val="00AB4855"/>
    <w:rsid w:val="00AB5D02"/>
    <w:rsid w:val="00AB73CA"/>
    <w:rsid w:val="00AB78DE"/>
    <w:rsid w:val="00AB7E2A"/>
    <w:rsid w:val="00AC01C3"/>
    <w:rsid w:val="00AC11D7"/>
    <w:rsid w:val="00AC241F"/>
    <w:rsid w:val="00AC32C1"/>
    <w:rsid w:val="00AC3888"/>
    <w:rsid w:val="00AC41CD"/>
    <w:rsid w:val="00AC42E0"/>
    <w:rsid w:val="00AC77F5"/>
    <w:rsid w:val="00AD1673"/>
    <w:rsid w:val="00AD2FF6"/>
    <w:rsid w:val="00AD32B7"/>
    <w:rsid w:val="00AD3AD7"/>
    <w:rsid w:val="00AD5E6D"/>
    <w:rsid w:val="00AD6173"/>
    <w:rsid w:val="00AD6CA0"/>
    <w:rsid w:val="00AD725E"/>
    <w:rsid w:val="00AD754A"/>
    <w:rsid w:val="00AE0FAB"/>
    <w:rsid w:val="00AE392E"/>
    <w:rsid w:val="00AE3E4A"/>
    <w:rsid w:val="00AE3E86"/>
    <w:rsid w:val="00AE5531"/>
    <w:rsid w:val="00AE6448"/>
    <w:rsid w:val="00AE6873"/>
    <w:rsid w:val="00AE6E9D"/>
    <w:rsid w:val="00AF0240"/>
    <w:rsid w:val="00AF06A4"/>
    <w:rsid w:val="00AF1347"/>
    <w:rsid w:val="00AF1CEC"/>
    <w:rsid w:val="00AF3078"/>
    <w:rsid w:val="00AF32DD"/>
    <w:rsid w:val="00AF3742"/>
    <w:rsid w:val="00AF446C"/>
    <w:rsid w:val="00AF5A69"/>
    <w:rsid w:val="00B006DF"/>
    <w:rsid w:val="00B0081B"/>
    <w:rsid w:val="00B011B3"/>
    <w:rsid w:val="00B01643"/>
    <w:rsid w:val="00B01F51"/>
    <w:rsid w:val="00B02141"/>
    <w:rsid w:val="00B0336E"/>
    <w:rsid w:val="00B03FA4"/>
    <w:rsid w:val="00B04071"/>
    <w:rsid w:val="00B04F34"/>
    <w:rsid w:val="00B05CEC"/>
    <w:rsid w:val="00B07A9A"/>
    <w:rsid w:val="00B07ED1"/>
    <w:rsid w:val="00B10297"/>
    <w:rsid w:val="00B10A82"/>
    <w:rsid w:val="00B11C92"/>
    <w:rsid w:val="00B1203C"/>
    <w:rsid w:val="00B12905"/>
    <w:rsid w:val="00B12B25"/>
    <w:rsid w:val="00B1434C"/>
    <w:rsid w:val="00B151F3"/>
    <w:rsid w:val="00B1586E"/>
    <w:rsid w:val="00B163C3"/>
    <w:rsid w:val="00B164DA"/>
    <w:rsid w:val="00B20327"/>
    <w:rsid w:val="00B20D38"/>
    <w:rsid w:val="00B2326B"/>
    <w:rsid w:val="00B23636"/>
    <w:rsid w:val="00B23B0E"/>
    <w:rsid w:val="00B249B9"/>
    <w:rsid w:val="00B25B29"/>
    <w:rsid w:val="00B25BFB"/>
    <w:rsid w:val="00B25E48"/>
    <w:rsid w:val="00B26BE2"/>
    <w:rsid w:val="00B315C6"/>
    <w:rsid w:val="00B31950"/>
    <w:rsid w:val="00B321C7"/>
    <w:rsid w:val="00B3298F"/>
    <w:rsid w:val="00B366E3"/>
    <w:rsid w:val="00B36FCA"/>
    <w:rsid w:val="00B373BD"/>
    <w:rsid w:val="00B40DF4"/>
    <w:rsid w:val="00B41682"/>
    <w:rsid w:val="00B42342"/>
    <w:rsid w:val="00B4442E"/>
    <w:rsid w:val="00B44E67"/>
    <w:rsid w:val="00B44EAF"/>
    <w:rsid w:val="00B46732"/>
    <w:rsid w:val="00B46E84"/>
    <w:rsid w:val="00B5018E"/>
    <w:rsid w:val="00B50292"/>
    <w:rsid w:val="00B50BE7"/>
    <w:rsid w:val="00B51969"/>
    <w:rsid w:val="00B52546"/>
    <w:rsid w:val="00B5256D"/>
    <w:rsid w:val="00B5397E"/>
    <w:rsid w:val="00B54005"/>
    <w:rsid w:val="00B55167"/>
    <w:rsid w:val="00B560CD"/>
    <w:rsid w:val="00B56363"/>
    <w:rsid w:val="00B56DE1"/>
    <w:rsid w:val="00B57021"/>
    <w:rsid w:val="00B6239F"/>
    <w:rsid w:val="00B628D8"/>
    <w:rsid w:val="00B62E3C"/>
    <w:rsid w:val="00B635DF"/>
    <w:rsid w:val="00B63DF1"/>
    <w:rsid w:val="00B64388"/>
    <w:rsid w:val="00B64CC7"/>
    <w:rsid w:val="00B65E7F"/>
    <w:rsid w:val="00B67CE5"/>
    <w:rsid w:val="00B67E71"/>
    <w:rsid w:val="00B70558"/>
    <w:rsid w:val="00B70A88"/>
    <w:rsid w:val="00B70F3A"/>
    <w:rsid w:val="00B70FC4"/>
    <w:rsid w:val="00B7166B"/>
    <w:rsid w:val="00B71E55"/>
    <w:rsid w:val="00B738CF"/>
    <w:rsid w:val="00B74AA1"/>
    <w:rsid w:val="00B7612C"/>
    <w:rsid w:val="00B765CB"/>
    <w:rsid w:val="00B80DFF"/>
    <w:rsid w:val="00B82843"/>
    <w:rsid w:val="00B842B9"/>
    <w:rsid w:val="00B84992"/>
    <w:rsid w:val="00B851BB"/>
    <w:rsid w:val="00B86696"/>
    <w:rsid w:val="00B866E9"/>
    <w:rsid w:val="00B923DB"/>
    <w:rsid w:val="00B9333C"/>
    <w:rsid w:val="00B934F6"/>
    <w:rsid w:val="00B95034"/>
    <w:rsid w:val="00B953FE"/>
    <w:rsid w:val="00B959E7"/>
    <w:rsid w:val="00B95E94"/>
    <w:rsid w:val="00B95EBE"/>
    <w:rsid w:val="00B9786A"/>
    <w:rsid w:val="00B978B7"/>
    <w:rsid w:val="00B97F5D"/>
    <w:rsid w:val="00BA0238"/>
    <w:rsid w:val="00BA05BA"/>
    <w:rsid w:val="00BA05F3"/>
    <w:rsid w:val="00BA15AC"/>
    <w:rsid w:val="00BA16AD"/>
    <w:rsid w:val="00BA1DEA"/>
    <w:rsid w:val="00BA2527"/>
    <w:rsid w:val="00BA2576"/>
    <w:rsid w:val="00BA2CF6"/>
    <w:rsid w:val="00BA3EB5"/>
    <w:rsid w:val="00BA4936"/>
    <w:rsid w:val="00BA4B1D"/>
    <w:rsid w:val="00BA4F6A"/>
    <w:rsid w:val="00BA50AF"/>
    <w:rsid w:val="00BA6CED"/>
    <w:rsid w:val="00BA7614"/>
    <w:rsid w:val="00BB0885"/>
    <w:rsid w:val="00BB1B21"/>
    <w:rsid w:val="00BB229A"/>
    <w:rsid w:val="00BB3F7E"/>
    <w:rsid w:val="00BB5251"/>
    <w:rsid w:val="00BB57D4"/>
    <w:rsid w:val="00BB58D8"/>
    <w:rsid w:val="00BB5F99"/>
    <w:rsid w:val="00BB7F9A"/>
    <w:rsid w:val="00BC0378"/>
    <w:rsid w:val="00BC17F0"/>
    <w:rsid w:val="00BC4699"/>
    <w:rsid w:val="00BC5AD6"/>
    <w:rsid w:val="00BC698F"/>
    <w:rsid w:val="00BD131A"/>
    <w:rsid w:val="00BD1D0B"/>
    <w:rsid w:val="00BD2C8F"/>
    <w:rsid w:val="00BD337D"/>
    <w:rsid w:val="00BD3E9B"/>
    <w:rsid w:val="00BD3EBE"/>
    <w:rsid w:val="00BD71EC"/>
    <w:rsid w:val="00BD733B"/>
    <w:rsid w:val="00BD74F4"/>
    <w:rsid w:val="00BD79FA"/>
    <w:rsid w:val="00BE09A9"/>
    <w:rsid w:val="00BE0CFD"/>
    <w:rsid w:val="00BE5532"/>
    <w:rsid w:val="00BE6B24"/>
    <w:rsid w:val="00BE72B2"/>
    <w:rsid w:val="00BE75AA"/>
    <w:rsid w:val="00BE7CAF"/>
    <w:rsid w:val="00BF0EF4"/>
    <w:rsid w:val="00BF1928"/>
    <w:rsid w:val="00BF1953"/>
    <w:rsid w:val="00BF20A1"/>
    <w:rsid w:val="00BF2DF5"/>
    <w:rsid w:val="00BF40E6"/>
    <w:rsid w:val="00BF4FF4"/>
    <w:rsid w:val="00BF647F"/>
    <w:rsid w:val="00BF6509"/>
    <w:rsid w:val="00BF732D"/>
    <w:rsid w:val="00C00365"/>
    <w:rsid w:val="00C00F8C"/>
    <w:rsid w:val="00C013D7"/>
    <w:rsid w:val="00C01F7C"/>
    <w:rsid w:val="00C02D35"/>
    <w:rsid w:val="00C02F29"/>
    <w:rsid w:val="00C038E6"/>
    <w:rsid w:val="00C03DAC"/>
    <w:rsid w:val="00C0490D"/>
    <w:rsid w:val="00C04DEC"/>
    <w:rsid w:val="00C07012"/>
    <w:rsid w:val="00C0733D"/>
    <w:rsid w:val="00C07B86"/>
    <w:rsid w:val="00C10258"/>
    <w:rsid w:val="00C10E59"/>
    <w:rsid w:val="00C13300"/>
    <w:rsid w:val="00C149C5"/>
    <w:rsid w:val="00C15696"/>
    <w:rsid w:val="00C203C6"/>
    <w:rsid w:val="00C213CE"/>
    <w:rsid w:val="00C218CB"/>
    <w:rsid w:val="00C21DBB"/>
    <w:rsid w:val="00C221CD"/>
    <w:rsid w:val="00C2323F"/>
    <w:rsid w:val="00C2357B"/>
    <w:rsid w:val="00C23DA6"/>
    <w:rsid w:val="00C246B7"/>
    <w:rsid w:val="00C257A8"/>
    <w:rsid w:val="00C2702F"/>
    <w:rsid w:val="00C30F90"/>
    <w:rsid w:val="00C3102E"/>
    <w:rsid w:val="00C34744"/>
    <w:rsid w:val="00C35D63"/>
    <w:rsid w:val="00C36D5A"/>
    <w:rsid w:val="00C373CF"/>
    <w:rsid w:val="00C378E9"/>
    <w:rsid w:val="00C4073F"/>
    <w:rsid w:val="00C408A4"/>
    <w:rsid w:val="00C40CD2"/>
    <w:rsid w:val="00C41767"/>
    <w:rsid w:val="00C41B1C"/>
    <w:rsid w:val="00C42C62"/>
    <w:rsid w:val="00C42DF9"/>
    <w:rsid w:val="00C43007"/>
    <w:rsid w:val="00C44450"/>
    <w:rsid w:val="00C44A2E"/>
    <w:rsid w:val="00C45E0B"/>
    <w:rsid w:val="00C46BE4"/>
    <w:rsid w:val="00C47D94"/>
    <w:rsid w:val="00C50D56"/>
    <w:rsid w:val="00C50D77"/>
    <w:rsid w:val="00C50E8C"/>
    <w:rsid w:val="00C5142B"/>
    <w:rsid w:val="00C517F2"/>
    <w:rsid w:val="00C53212"/>
    <w:rsid w:val="00C53609"/>
    <w:rsid w:val="00C56DC1"/>
    <w:rsid w:val="00C5706B"/>
    <w:rsid w:val="00C57B7D"/>
    <w:rsid w:val="00C60D25"/>
    <w:rsid w:val="00C61DCB"/>
    <w:rsid w:val="00C6253A"/>
    <w:rsid w:val="00C63315"/>
    <w:rsid w:val="00C65B87"/>
    <w:rsid w:val="00C674DC"/>
    <w:rsid w:val="00C6762B"/>
    <w:rsid w:val="00C67EB4"/>
    <w:rsid w:val="00C702E4"/>
    <w:rsid w:val="00C70681"/>
    <w:rsid w:val="00C71464"/>
    <w:rsid w:val="00C7202B"/>
    <w:rsid w:val="00C72620"/>
    <w:rsid w:val="00C72D0C"/>
    <w:rsid w:val="00C73C05"/>
    <w:rsid w:val="00C746A4"/>
    <w:rsid w:val="00C7535F"/>
    <w:rsid w:val="00C759EF"/>
    <w:rsid w:val="00C76145"/>
    <w:rsid w:val="00C76388"/>
    <w:rsid w:val="00C76A0F"/>
    <w:rsid w:val="00C76EFB"/>
    <w:rsid w:val="00C804B8"/>
    <w:rsid w:val="00C82110"/>
    <w:rsid w:val="00C8314C"/>
    <w:rsid w:val="00C83E30"/>
    <w:rsid w:val="00C84736"/>
    <w:rsid w:val="00C85BE3"/>
    <w:rsid w:val="00C86D0C"/>
    <w:rsid w:val="00C873F8"/>
    <w:rsid w:val="00C8775D"/>
    <w:rsid w:val="00C87E48"/>
    <w:rsid w:val="00C905A3"/>
    <w:rsid w:val="00C91184"/>
    <w:rsid w:val="00C9184D"/>
    <w:rsid w:val="00C918AD"/>
    <w:rsid w:val="00C921F8"/>
    <w:rsid w:val="00C925EF"/>
    <w:rsid w:val="00C95BDF"/>
    <w:rsid w:val="00C96770"/>
    <w:rsid w:val="00C96AE4"/>
    <w:rsid w:val="00C97D63"/>
    <w:rsid w:val="00CA0E89"/>
    <w:rsid w:val="00CA1076"/>
    <w:rsid w:val="00CA1C16"/>
    <w:rsid w:val="00CA2301"/>
    <w:rsid w:val="00CA3E2A"/>
    <w:rsid w:val="00CA5FB3"/>
    <w:rsid w:val="00CA68DE"/>
    <w:rsid w:val="00CA7B1A"/>
    <w:rsid w:val="00CA7E3C"/>
    <w:rsid w:val="00CB0796"/>
    <w:rsid w:val="00CB10CA"/>
    <w:rsid w:val="00CB3D38"/>
    <w:rsid w:val="00CB6330"/>
    <w:rsid w:val="00CB64B1"/>
    <w:rsid w:val="00CC3184"/>
    <w:rsid w:val="00CC3806"/>
    <w:rsid w:val="00CC5013"/>
    <w:rsid w:val="00CC7FBF"/>
    <w:rsid w:val="00CD05C9"/>
    <w:rsid w:val="00CD0894"/>
    <w:rsid w:val="00CD104D"/>
    <w:rsid w:val="00CD1966"/>
    <w:rsid w:val="00CD280B"/>
    <w:rsid w:val="00CD654D"/>
    <w:rsid w:val="00CD6D8E"/>
    <w:rsid w:val="00CE1B5F"/>
    <w:rsid w:val="00CE3017"/>
    <w:rsid w:val="00CE3F54"/>
    <w:rsid w:val="00CE4086"/>
    <w:rsid w:val="00CE5DFD"/>
    <w:rsid w:val="00CE5EEA"/>
    <w:rsid w:val="00CF01C5"/>
    <w:rsid w:val="00CF1877"/>
    <w:rsid w:val="00CF3AC4"/>
    <w:rsid w:val="00CF3AC7"/>
    <w:rsid w:val="00CF4B69"/>
    <w:rsid w:val="00CF57EB"/>
    <w:rsid w:val="00CF5D99"/>
    <w:rsid w:val="00CF6A7C"/>
    <w:rsid w:val="00CF6B31"/>
    <w:rsid w:val="00D0044C"/>
    <w:rsid w:val="00D008A2"/>
    <w:rsid w:val="00D00A5F"/>
    <w:rsid w:val="00D0170E"/>
    <w:rsid w:val="00D047BA"/>
    <w:rsid w:val="00D07209"/>
    <w:rsid w:val="00D074DD"/>
    <w:rsid w:val="00D078BC"/>
    <w:rsid w:val="00D07F55"/>
    <w:rsid w:val="00D10C72"/>
    <w:rsid w:val="00D10D67"/>
    <w:rsid w:val="00D114E0"/>
    <w:rsid w:val="00D11C19"/>
    <w:rsid w:val="00D133D0"/>
    <w:rsid w:val="00D14521"/>
    <w:rsid w:val="00D15061"/>
    <w:rsid w:val="00D1648D"/>
    <w:rsid w:val="00D17232"/>
    <w:rsid w:val="00D20054"/>
    <w:rsid w:val="00D206D3"/>
    <w:rsid w:val="00D207ED"/>
    <w:rsid w:val="00D21B9F"/>
    <w:rsid w:val="00D22579"/>
    <w:rsid w:val="00D22F44"/>
    <w:rsid w:val="00D23D92"/>
    <w:rsid w:val="00D241A5"/>
    <w:rsid w:val="00D268BB"/>
    <w:rsid w:val="00D30D4B"/>
    <w:rsid w:val="00D316C8"/>
    <w:rsid w:val="00D31D7B"/>
    <w:rsid w:val="00D31F70"/>
    <w:rsid w:val="00D32400"/>
    <w:rsid w:val="00D32A65"/>
    <w:rsid w:val="00D3312C"/>
    <w:rsid w:val="00D332F6"/>
    <w:rsid w:val="00D33354"/>
    <w:rsid w:val="00D33480"/>
    <w:rsid w:val="00D33E6D"/>
    <w:rsid w:val="00D35A93"/>
    <w:rsid w:val="00D365DF"/>
    <w:rsid w:val="00D37BDF"/>
    <w:rsid w:val="00D4032E"/>
    <w:rsid w:val="00D43454"/>
    <w:rsid w:val="00D43A92"/>
    <w:rsid w:val="00D44116"/>
    <w:rsid w:val="00D446DB"/>
    <w:rsid w:val="00D44C3C"/>
    <w:rsid w:val="00D44E48"/>
    <w:rsid w:val="00D45801"/>
    <w:rsid w:val="00D46043"/>
    <w:rsid w:val="00D46BEF"/>
    <w:rsid w:val="00D477CB"/>
    <w:rsid w:val="00D47C7A"/>
    <w:rsid w:val="00D500E4"/>
    <w:rsid w:val="00D50EFE"/>
    <w:rsid w:val="00D52016"/>
    <w:rsid w:val="00D523A4"/>
    <w:rsid w:val="00D53C7D"/>
    <w:rsid w:val="00D543BC"/>
    <w:rsid w:val="00D54C08"/>
    <w:rsid w:val="00D55A20"/>
    <w:rsid w:val="00D55C99"/>
    <w:rsid w:val="00D55FF8"/>
    <w:rsid w:val="00D566C4"/>
    <w:rsid w:val="00D604FE"/>
    <w:rsid w:val="00D60F0B"/>
    <w:rsid w:val="00D61068"/>
    <w:rsid w:val="00D61A29"/>
    <w:rsid w:val="00D63085"/>
    <w:rsid w:val="00D63897"/>
    <w:rsid w:val="00D662B2"/>
    <w:rsid w:val="00D67369"/>
    <w:rsid w:val="00D67907"/>
    <w:rsid w:val="00D70438"/>
    <w:rsid w:val="00D709DA"/>
    <w:rsid w:val="00D70D4C"/>
    <w:rsid w:val="00D71E21"/>
    <w:rsid w:val="00D72B48"/>
    <w:rsid w:val="00D72D68"/>
    <w:rsid w:val="00D7343F"/>
    <w:rsid w:val="00D738E4"/>
    <w:rsid w:val="00D7419D"/>
    <w:rsid w:val="00D75D08"/>
    <w:rsid w:val="00D77E30"/>
    <w:rsid w:val="00D81B54"/>
    <w:rsid w:val="00D81DA3"/>
    <w:rsid w:val="00D82601"/>
    <w:rsid w:val="00D85660"/>
    <w:rsid w:val="00D87627"/>
    <w:rsid w:val="00D90456"/>
    <w:rsid w:val="00D9066C"/>
    <w:rsid w:val="00D90DF7"/>
    <w:rsid w:val="00D91F7C"/>
    <w:rsid w:val="00D92365"/>
    <w:rsid w:val="00D93762"/>
    <w:rsid w:val="00D938E7"/>
    <w:rsid w:val="00D94222"/>
    <w:rsid w:val="00D942A8"/>
    <w:rsid w:val="00D95387"/>
    <w:rsid w:val="00D95BED"/>
    <w:rsid w:val="00D966ED"/>
    <w:rsid w:val="00D968B9"/>
    <w:rsid w:val="00D97134"/>
    <w:rsid w:val="00DA06D2"/>
    <w:rsid w:val="00DA25E7"/>
    <w:rsid w:val="00DA27A7"/>
    <w:rsid w:val="00DA2E89"/>
    <w:rsid w:val="00DA35FC"/>
    <w:rsid w:val="00DA3F72"/>
    <w:rsid w:val="00DA42F1"/>
    <w:rsid w:val="00DA4C79"/>
    <w:rsid w:val="00DA4CE6"/>
    <w:rsid w:val="00DA5E92"/>
    <w:rsid w:val="00DB1CEB"/>
    <w:rsid w:val="00DB1E42"/>
    <w:rsid w:val="00DB23CF"/>
    <w:rsid w:val="00DB30C9"/>
    <w:rsid w:val="00DB3930"/>
    <w:rsid w:val="00DB5402"/>
    <w:rsid w:val="00DB741C"/>
    <w:rsid w:val="00DB78F5"/>
    <w:rsid w:val="00DC0C87"/>
    <w:rsid w:val="00DC277B"/>
    <w:rsid w:val="00DC3B47"/>
    <w:rsid w:val="00DC4A18"/>
    <w:rsid w:val="00DC6BB0"/>
    <w:rsid w:val="00DC6D6C"/>
    <w:rsid w:val="00DC6FEC"/>
    <w:rsid w:val="00DC706B"/>
    <w:rsid w:val="00DC768C"/>
    <w:rsid w:val="00DC7AF2"/>
    <w:rsid w:val="00DD1965"/>
    <w:rsid w:val="00DD2683"/>
    <w:rsid w:val="00DD2CFE"/>
    <w:rsid w:val="00DD3420"/>
    <w:rsid w:val="00DD4027"/>
    <w:rsid w:val="00DD466E"/>
    <w:rsid w:val="00DD4A11"/>
    <w:rsid w:val="00DD4C96"/>
    <w:rsid w:val="00DD4DA5"/>
    <w:rsid w:val="00DD569E"/>
    <w:rsid w:val="00DD57B6"/>
    <w:rsid w:val="00DD59DA"/>
    <w:rsid w:val="00DD6A1C"/>
    <w:rsid w:val="00DD7213"/>
    <w:rsid w:val="00DE0444"/>
    <w:rsid w:val="00DE1664"/>
    <w:rsid w:val="00DE183B"/>
    <w:rsid w:val="00DE3894"/>
    <w:rsid w:val="00DE3A62"/>
    <w:rsid w:val="00DE4FCC"/>
    <w:rsid w:val="00DE530C"/>
    <w:rsid w:val="00DE72C8"/>
    <w:rsid w:val="00DF1651"/>
    <w:rsid w:val="00DF16A4"/>
    <w:rsid w:val="00DF1B78"/>
    <w:rsid w:val="00DF3E3C"/>
    <w:rsid w:val="00DF42CC"/>
    <w:rsid w:val="00DF4AF9"/>
    <w:rsid w:val="00DF4B46"/>
    <w:rsid w:val="00DF50AE"/>
    <w:rsid w:val="00DF51BC"/>
    <w:rsid w:val="00DF5320"/>
    <w:rsid w:val="00DF54B3"/>
    <w:rsid w:val="00DF6230"/>
    <w:rsid w:val="00DF6987"/>
    <w:rsid w:val="00DF6F66"/>
    <w:rsid w:val="00DF7A90"/>
    <w:rsid w:val="00E007C1"/>
    <w:rsid w:val="00E0083C"/>
    <w:rsid w:val="00E00C24"/>
    <w:rsid w:val="00E01123"/>
    <w:rsid w:val="00E023FC"/>
    <w:rsid w:val="00E03648"/>
    <w:rsid w:val="00E043CE"/>
    <w:rsid w:val="00E052B1"/>
    <w:rsid w:val="00E0615A"/>
    <w:rsid w:val="00E069A1"/>
    <w:rsid w:val="00E1003F"/>
    <w:rsid w:val="00E10AA3"/>
    <w:rsid w:val="00E10EFD"/>
    <w:rsid w:val="00E119A1"/>
    <w:rsid w:val="00E11D0B"/>
    <w:rsid w:val="00E125AD"/>
    <w:rsid w:val="00E1294F"/>
    <w:rsid w:val="00E12AEB"/>
    <w:rsid w:val="00E14CF3"/>
    <w:rsid w:val="00E1548E"/>
    <w:rsid w:val="00E1626C"/>
    <w:rsid w:val="00E165C1"/>
    <w:rsid w:val="00E20257"/>
    <w:rsid w:val="00E212B4"/>
    <w:rsid w:val="00E21679"/>
    <w:rsid w:val="00E217B7"/>
    <w:rsid w:val="00E22A08"/>
    <w:rsid w:val="00E22E54"/>
    <w:rsid w:val="00E240F4"/>
    <w:rsid w:val="00E25662"/>
    <w:rsid w:val="00E27D9A"/>
    <w:rsid w:val="00E308BF"/>
    <w:rsid w:val="00E333A5"/>
    <w:rsid w:val="00E34742"/>
    <w:rsid w:val="00E34D36"/>
    <w:rsid w:val="00E35806"/>
    <w:rsid w:val="00E35AD6"/>
    <w:rsid w:val="00E35C2D"/>
    <w:rsid w:val="00E37124"/>
    <w:rsid w:val="00E376F5"/>
    <w:rsid w:val="00E37D09"/>
    <w:rsid w:val="00E40387"/>
    <w:rsid w:val="00E409BA"/>
    <w:rsid w:val="00E40EB5"/>
    <w:rsid w:val="00E437C9"/>
    <w:rsid w:val="00E45002"/>
    <w:rsid w:val="00E455E2"/>
    <w:rsid w:val="00E467D2"/>
    <w:rsid w:val="00E467DB"/>
    <w:rsid w:val="00E469F4"/>
    <w:rsid w:val="00E46B19"/>
    <w:rsid w:val="00E503A5"/>
    <w:rsid w:val="00E512E2"/>
    <w:rsid w:val="00E51688"/>
    <w:rsid w:val="00E520CD"/>
    <w:rsid w:val="00E52D02"/>
    <w:rsid w:val="00E53986"/>
    <w:rsid w:val="00E54426"/>
    <w:rsid w:val="00E5462D"/>
    <w:rsid w:val="00E54794"/>
    <w:rsid w:val="00E56771"/>
    <w:rsid w:val="00E57230"/>
    <w:rsid w:val="00E57C55"/>
    <w:rsid w:val="00E604E1"/>
    <w:rsid w:val="00E60546"/>
    <w:rsid w:val="00E60C16"/>
    <w:rsid w:val="00E62046"/>
    <w:rsid w:val="00E623EC"/>
    <w:rsid w:val="00E63549"/>
    <w:rsid w:val="00E63DA0"/>
    <w:rsid w:val="00E64044"/>
    <w:rsid w:val="00E6795C"/>
    <w:rsid w:val="00E7006F"/>
    <w:rsid w:val="00E717E7"/>
    <w:rsid w:val="00E7200D"/>
    <w:rsid w:val="00E757A3"/>
    <w:rsid w:val="00E75A9F"/>
    <w:rsid w:val="00E7733A"/>
    <w:rsid w:val="00E7780D"/>
    <w:rsid w:val="00E81A01"/>
    <w:rsid w:val="00E81B83"/>
    <w:rsid w:val="00E827F7"/>
    <w:rsid w:val="00E82BFB"/>
    <w:rsid w:val="00E82F99"/>
    <w:rsid w:val="00E846E1"/>
    <w:rsid w:val="00E84C19"/>
    <w:rsid w:val="00E86F7B"/>
    <w:rsid w:val="00E874FF"/>
    <w:rsid w:val="00E9285D"/>
    <w:rsid w:val="00E92EAF"/>
    <w:rsid w:val="00E94972"/>
    <w:rsid w:val="00E94981"/>
    <w:rsid w:val="00E94B1A"/>
    <w:rsid w:val="00E9579F"/>
    <w:rsid w:val="00EA023F"/>
    <w:rsid w:val="00EA0670"/>
    <w:rsid w:val="00EA09AD"/>
    <w:rsid w:val="00EA1082"/>
    <w:rsid w:val="00EA113B"/>
    <w:rsid w:val="00EA15AE"/>
    <w:rsid w:val="00EA28DD"/>
    <w:rsid w:val="00EA2E38"/>
    <w:rsid w:val="00EA3700"/>
    <w:rsid w:val="00EA3F20"/>
    <w:rsid w:val="00EA43B5"/>
    <w:rsid w:val="00EA4460"/>
    <w:rsid w:val="00EA4C2F"/>
    <w:rsid w:val="00EA6437"/>
    <w:rsid w:val="00EA663D"/>
    <w:rsid w:val="00EA67D0"/>
    <w:rsid w:val="00EA7280"/>
    <w:rsid w:val="00EB08FE"/>
    <w:rsid w:val="00EB0971"/>
    <w:rsid w:val="00EB1454"/>
    <w:rsid w:val="00EB2F4E"/>
    <w:rsid w:val="00EB33A0"/>
    <w:rsid w:val="00EB3940"/>
    <w:rsid w:val="00EB3A7C"/>
    <w:rsid w:val="00EB433E"/>
    <w:rsid w:val="00EB48DA"/>
    <w:rsid w:val="00EB4D9D"/>
    <w:rsid w:val="00EB4E30"/>
    <w:rsid w:val="00EB542B"/>
    <w:rsid w:val="00EB5A6B"/>
    <w:rsid w:val="00EB7534"/>
    <w:rsid w:val="00EC0B5A"/>
    <w:rsid w:val="00EC114E"/>
    <w:rsid w:val="00EC2994"/>
    <w:rsid w:val="00EC37FA"/>
    <w:rsid w:val="00EC3B46"/>
    <w:rsid w:val="00EC420B"/>
    <w:rsid w:val="00EC5863"/>
    <w:rsid w:val="00EC632E"/>
    <w:rsid w:val="00EC65FD"/>
    <w:rsid w:val="00EC7B7B"/>
    <w:rsid w:val="00EC7D6C"/>
    <w:rsid w:val="00ED029E"/>
    <w:rsid w:val="00ED0AF5"/>
    <w:rsid w:val="00ED1176"/>
    <w:rsid w:val="00ED269E"/>
    <w:rsid w:val="00ED2F19"/>
    <w:rsid w:val="00ED31F2"/>
    <w:rsid w:val="00ED3A00"/>
    <w:rsid w:val="00ED4567"/>
    <w:rsid w:val="00ED5316"/>
    <w:rsid w:val="00ED6B65"/>
    <w:rsid w:val="00ED6C0D"/>
    <w:rsid w:val="00EE0D09"/>
    <w:rsid w:val="00EE1712"/>
    <w:rsid w:val="00EE2878"/>
    <w:rsid w:val="00EE2E80"/>
    <w:rsid w:val="00EE3099"/>
    <w:rsid w:val="00EE378C"/>
    <w:rsid w:val="00EE4C46"/>
    <w:rsid w:val="00EE528B"/>
    <w:rsid w:val="00EE5656"/>
    <w:rsid w:val="00EE5E52"/>
    <w:rsid w:val="00EE61CB"/>
    <w:rsid w:val="00EE6FC9"/>
    <w:rsid w:val="00EE7349"/>
    <w:rsid w:val="00EE75ED"/>
    <w:rsid w:val="00EE7655"/>
    <w:rsid w:val="00EF00D3"/>
    <w:rsid w:val="00EF0368"/>
    <w:rsid w:val="00EF0C86"/>
    <w:rsid w:val="00EF17FB"/>
    <w:rsid w:val="00EF2F0D"/>
    <w:rsid w:val="00EF3BE2"/>
    <w:rsid w:val="00EF66A5"/>
    <w:rsid w:val="00EF7E06"/>
    <w:rsid w:val="00F00B39"/>
    <w:rsid w:val="00F01FCB"/>
    <w:rsid w:val="00F027BD"/>
    <w:rsid w:val="00F03E9B"/>
    <w:rsid w:val="00F05D42"/>
    <w:rsid w:val="00F0673E"/>
    <w:rsid w:val="00F06D96"/>
    <w:rsid w:val="00F11CC1"/>
    <w:rsid w:val="00F13A05"/>
    <w:rsid w:val="00F171F2"/>
    <w:rsid w:val="00F17B11"/>
    <w:rsid w:val="00F207D2"/>
    <w:rsid w:val="00F21044"/>
    <w:rsid w:val="00F2246A"/>
    <w:rsid w:val="00F2302E"/>
    <w:rsid w:val="00F268E0"/>
    <w:rsid w:val="00F3056D"/>
    <w:rsid w:val="00F30C4D"/>
    <w:rsid w:val="00F318DA"/>
    <w:rsid w:val="00F31BBC"/>
    <w:rsid w:val="00F34AA2"/>
    <w:rsid w:val="00F356D5"/>
    <w:rsid w:val="00F35E14"/>
    <w:rsid w:val="00F3635B"/>
    <w:rsid w:val="00F36803"/>
    <w:rsid w:val="00F372F4"/>
    <w:rsid w:val="00F3798A"/>
    <w:rsid w:val="00F401BF"/>
    <w:rsid w:val="00F40F8A"/>
    <w:rsid w:val="00F41AC0"/>
    <w:rsid w:val="00F431C7"/>
    <w:rsid w:val="00F44A87"/>
    <w:rsid w:val="00F44F89"/>
    <w:rsid w:val="00F451C7"/>
    <w:rsid w:val="00F4533D"/>
    <w:rsid w:val="00F4581F"/>
    <w:rsid w:val="00F5004E"/>
    <w:rsid w:val="00F509B0"/>
    <w:rsid w:val="00F512A4"/>
    <w:rsid w:val="00F53142"/>
    <w:rsid w:val="00F538E6"/>
    <w:rsid w:val="00F53E0D"/>
    <w:rsid w:val="00F5500E"/>
    <w:rsid w:val="00F56299"/>
    <w:rsid w:val="00F579D2"/>
    <w:rsid w:val="00F600EE"/>
    <w:rsid w:val="00F608C6"/>
    <w:rsid w:val="00F61CED"/>
    <w:rsid w:val="00F6258F"/>
    <w:rsid w:val="00F63E7F"/>
    <w:rsid w:val="00F63EAF"/>
    <w:rsid w:val="00F642E1"/>
    <w:rsid w:val="00F6483F"/>
    <w:rsid w:val="00F66072"/>
    <w:rsid w:val="00F6665C"/>
    <w:rsid w:val="00F6690D"/>
    <w:rsid w:val="00F67252"/>
    <w:rsid w:val="00F67255"/>
    <w:rsid w:val="00F6770C"/>
    <w:rsid w:val="00F67D16"/>
    <w:rsid w:val="00F703D8"/>
    <w:rsid w:val="00F7074A"/>
    <w:rsid w:val="00F70B74"/>
    <w:rsid w:val="00F70BDC"/>
    <w:rsid w:val="00F72654"/>
    <w:rsid w:val="00F7523A"/>
    <w:rsid w:val="00F76717"/>
    <w:rsid w:val="00F773F1"/>
    <w:rsid w:val="00F7782D"/>
    <w:rsid w:val="00F8021C"/>
    <w:rsid w:val="00F805EE"/>
    <w:rsid w:val="00F81959"/>
    <w:rsid w:val="00F83287"/>
    <w:rsid w:val="00F83777"/>
    <w:rsid w:val="00F84F57"/>
    <w:rsid w:val="00F84F85"/>
    <w:rsid w:val="00F85C71"/>
    <w:rsid w:val="00F86A17"/>
    <w:rsid w:val="00F905BA"/>
    <w:rsid w:val="00F91CC2"/>
    <w:rsid w:val="00F92C37"/>
    <w:rsid w:val="00F92C52"/>
    <w:rsid w:val="00F93273"/>
    <w:rsid w:val="00F93EA4"/>
    <w:rsid w:val="00F954F0"/>
    <w:rsid w:val="00F9584F"/>
    <w:rsid w:val="00F95950"/>
    <w:rsid w:val="00F95B08"/>
    <w:rsid w:val="00F95B2E"/>
    <w:rsid w:val="00F96A6E"/>
    <w:rsid w:val="00F970DE"/>
    <w:rsid w:val="00FA102E"/>
    <w:rsid w:val="00FA13C8"/>
    <w:rsid w:val="00FA3FD0"/>
    <w:rsid w:val="00FA46FE"/>
    <w:rsid w:val="00FA4A78"/>
    <w:rsid w:val="00FA5098"/>
    <w:rsid w:val="00FA7697"/>
    <w:rsid w:val="00FB02DB"/>
    <w:rsid w:val="00FB074E"/>
    <w:rsid w:val="00FB0EB5"/>
    <w:rsid w:val="00FB37E7"/>
    <w:rsid w:val="00FB3F18"/>
    <w:rsid w:val="00FB555B"/>
    <w:rsid w:val="00FB587D"/>
    <w:rsid w:val="00FB7E3D"/>
    <w:rsid w:val="00FC30C0"/>
    <w:rsid w:val="00FC339F"/>
    <w:rsid w:val="00FC3C93"/>
    <w:rsid w:val="00FC4990"/>
    <w:rsid w:val="00FC4D13"/>
    <w:rsid w:val="00FC4E25"/>
    <w:rsid w:val="00FC5701"/>
    <w:rsid w:val="00FC60CD"/>
    <w:rsid w:val="00FC6966"/>
    <w:rsid w:val="00FC7731"/>
    <w:rsid w:val="00FC77BB"/>
    <w:rsid w:val="00FD0663"/>
    <w:rsid w:val="00FD0AD4"/>
    <w:rsid w:val="00FD0EAE"/>
    <w:rsid w:val="00FD1408"/>
    <w:rsid w:val="00FD1DEA"/>
    <w:rsid w:val="00FD37B3"/>
    <w:rsid w:val="00FD5FB9"/>
    <w:rsid w:val="00FD74B2"/>
    <w:rsid w:val="00FE1A34"/>
    <w:rsid w:val="00FE1FC8"/>
    <w:rsid w:val="00FE2E87"/>
    <w:rsid w:val="00FE4320"/>
    <w:rsid w:val="00FE797B"/>
    <w:rsid w:val="00FF156A"/>
    <w:rsid w:val="00FF2B48"/>
    <w:rsid w:val="00FF2C24"/>
    <w:rsid w:val="00FF3814"/>
    <w:rsid w:val="00FF3EFF"/>
    <w:rsid w:val="00FF3F44"/>
    <w:rsid w:val="00FF3F7C"/>
    <w:rsid w:val="00FF6077"/>
    <w:rsid w:val="00FF6B73"/>
    <w:rsid w:val="00FF72AB"/>
    <w:rsid w:val="00FF76FA"/>
    <w:rsid w:val="00FF7E71"/>
    <w:rsid w:val="00FF7F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0753">
      <v:textbox inset="5.85pt,.7pt,5.85pt,.7pt"/>
    </o:shapedefaults>
    <o:shapelayout v:ext="edit">
      <o:idmap v:ext="edit" data="1"/>
      <o:regrouptable v:ext="edit">
        <o:entry new="1" old="0"/>
        <o:entry new="2" old="0"/>
        <o:entry new="3" old="0"/>
        <o:entry new="4" old="0"/>
        <o:entry new="5" old="0"/>
        <o:entry new="6" old="0"/>
        <o:entry new="7" old="0"/>
        <o:entry new="8" old="0"/>
      </o:regrouptable>
    </o:shapelayout>
  </w:shapeDefaults>
  <w:decimalSymbol w:val="."/>
  <w:listSeparator w:val=","/>
  <w15:docId w15:val="{E8CDF925-E955-4199-8AB7-2D178B0F9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CF6A7C"/>
    <w:pPr>
      <w:widowControl w:val="0"/>
      <w:spacing w:line="238" w:lineRule="atLeast"/>
      <w:jc w:val="both"/>
    </w:pPr>
    <w:rPr>
      <w:rFonts w:ascii="ＭＳ 明朝" w:hAnsi="Century"/>
      <w:kern w:val="2"/>
      <w:sz w:val="21"/>
    </w:rPr>
  </w:style>
  <w:style w:type="paragraph" w:styleId="1">
    <w:name w:val="heading 1"/>
    <w:basedOn w:val="a1"/>
    <w:next w:val="a1"/>
    <w:qFormat/>
    <w:rsid w:val="00BA15AC"/>
    <w:pPr>
      <w:keepNext/>
      <w:outlineLvl w:val="0"/>
    </w:pPr>
    <w:rPr>
      <w:rFonts w:ascii="Arial" w:eastAsia="ＭＳ ゴシック" w:hAnsi="Arial"/>
      <w:sz w:val="24"/>
      <w:szCs w:val="24"/>
    </w:rPr>
  </w:style>
  <w:style w:type="paragraph" w:styleId="21">
    <w:name w:val="heading 2"/>
    <w:basedOn w:val="a1"/>
    <w:next w:val="a1"/>
    <w:link w:val="22"/>
    <w:qFormat/>
    <w:rsid w:val="00BA15AC"/>
    <w:pPr>
      <w:keepNext/>
      <w:outlineLvl w:val="1"/>
    </w:pPr>
    <w:rPr>
      <w:rFonts w:ascii="Arial" w:eastAsia="ＭＳ ゴシック" w:hAnsi="Aria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link w:val="a6"/>
    <w:uiPriority w:val="99"/>
    <w:rsid w:val="00CF6A7C"/>
    <w:pPr>
      <w:tabs>
        <w:tab w:val="center" w:pos="4252"/>
        <w:tab w:val="right" w:pos="8504"/>
      </w:tabs>
      <w:snapToGrid w:val="0"/>
    </w:pPr>
  </w:style>
  <w:style w:type="character" w:styleId="a7">
    <w:name w:val="page number"/>
    <w:basedOn w:val="a2"/>
    <w:rsid w:val="00CF6A7C"/>
  </w:style>
  <w:style w:type="paragraph" w:styleId="a8">
    <w:name w:val="header"/>
    <w:basedOn w:val="a1"/>
    <w:rsid w:val="00CF6A7C"/>
    <w:pPr>
      <w:tabs>
        <w:tab w:val="center" w:pos="4252"/>
        <w:tab w:val="right" w:pos="8504"/>
      </w:tabs>
      <w:snapToGrid w:val="0"/>
    </w:pPr>
  </w:style>
  <w:style w:type="paragraph" w:styleId="a0">
    <w:name w:val="List Bullet"/>
    <w:basedOn w:val="a1"/>
    <w:autoRedefine/>
    <w:rsid w:val="00CF6A7C"/>
    <w:pPr>
      <w:numPr>
        <w:numId w:val="1"/>
      </w:numPr>
      <w:adjustRightInd w:val="0"/>
      <w:spacing w:line="360" w:lineRule="atLeast"/>
      <w:textAlignment w:val="baseline"/>
    </w:pPr>
    <w:rPr>
      <w:rFonts w:ascii="Times New Roman" w:hAnsi="Times New Roman"/>
      <w:sz w:val="22"/>
    </w:rPr>
  </w:style>
  <w:style w:type="paragraph" w:styleId="20">
    <w:name w:val="List Bullet 2"/>
    <w:basedOn w:val="a1"/>
    <w:autoRedefine/>
    <w:rsid w:val="00CF6A7C"/>
    <w:pPr>
      <w:numPr>
        <w:numId w:val="2"/>
      </w:numPr>
      <w:adjustRightInd w:val="0"/>
      <w:spacing w:line="360" w:lineRule="atLeast"/>
      <w:textAlignment w:val="baseline"/>
    </w:pPr>
    <w:rPr>
      <w:rFonts w:ascii="Times New Roman" w:hAnsi="Times New Roman"/>
      <w:sz w:val="22"/>
    </w:rPr>
  </w:style>
  <w:style w:type="paragraph" w:styleId="30">
    <w:name w:val="List Bullet 3"/>
    <w:basedOn w:val="a1"/>
    <w:autoRedefine/>
    <w:rsid w:val="00CF6A7C"/>
    <w:pPr>
      <w:numPr>
        <w:numId w:val="3"/>
      </w:numPr>
      <w:adjustRightInd w:val="0"/>
      <w:spacing w:line="360" w:lineRule="atLeast"/>
      <w:textAlignment w:val="baseline"/>
    </w:pPr>
    <w:rPr>
      <w:rFonts w:ascii="Times New Roman" w:hAnsi="Times New Roman"/>
      <w:sz w:val="22"/>
    </w:rPr>
  </w:style>
  <w:style w:type="paragraph" w:styleId="40">
    <w:name w:val="List Bullet 4"/>
    <w:basedOn w:val="a1"/>
    <w:autoRedefine/>
    <w:rsid w:val="00CF6A7C"/>
    <w:pPr>
      <w:numPr>
        <w:numId w:val="4"/>
      </w:numPr>
      <w:adjustRightInd w:val="0"/>
      <w:spacing w:line="360" w:lineRule="atLeast"/>
      <w:textAlignment w:val="baseline"/>
    </w:pPr>
    <w:rPr>
      <w:rFonts w:ascii="Times New Roman" w:hAnsi="Times New Roman"/>
      <w:sz w:val="22"/>
    </w:rPr>
  </w:style>
  <w:style w:type="paragraph" w:styleId="50">
    <w:name w:val="List Bullet 5"/>
    <w:basedOn w:val="a1"/>
    <w:autoRedefine/>
    <w:rsid w:val="00CF6A7C"/>
    <w:pPr>
      <w:numPr>
        <w:numId w:val="5"/>
      </w:numPr>
      <w:adjustRightInd w:val="0"/>
      <w:spacing w:line="360" w:lineRule="atLeast"/>
      <w:textAlignment w:val="baseline"/>
    </w:pPr>
    <w:rPr>
      <w:rFonts w:ascii="Times New Roman" w:hAnsi="Times New Roman"/>
      <w:sz w:val="22"/>
    </w:rPr>
  </w:style>
  <w:style w:type="paragraph" w:styleId="a">
    <w:name w:val="List Number"/>
    <w:basedOn w:val="a1"/>
    <w:rsid w:val="00CF6A7C"/>
    <w:pPr>
      <w:numPr>
        <w:numId w:val="6"/>
      </w:numPr>
      <w:adjustRightInd w:val="0"/>
      <w:spacing w:line="360" w:lineRule="atLeast"/>
      <w:textAlignment w:val="baseline"/>
    </w:pPr>
    <w:rPr>
      <w:rFonts w:ascii="Times New Roman" w:hAnsi="Times New Roman"/>
      <w:sz w:val="22"/>
    </w:rPr>
  </w:style>
  <w:style w:type="paragraph" w:styleId="2">
    <w:name w:val="List Number 2"/>
    <w:basedOn w:val="a1"/>
    <w:rsid w:val="00CF6A7C"/>
    <w:pPr>
      <w:numPr>
        <w:numId w:val="7"/>
      </w:numPr>
      <w:adjustRightInd w:val="0"/>
      <w:spacing w:line="360" w:lineRule="atLeast"/>
      <w:textAlignment w:val="baseline"/>
    </w:pPr>
    <w:rPr>
      <w:rFonts w:ascii="Times New Roman" w:hAnsi="Times New Roman"/>
      <w:sz w:val="22"/>
    </w:rPr>
  </w:style>
  <w:style w:type="paragraph" w:styleId="3">
    <w:name w:val="List Number 3"/>
    <w:basedOn w:val="a1"/>
    <w:rsid w:val="00CF6A7C"/>
    <w:pPr>
      <w:numPr>
        <w:numId w:val="8"/>
      </w:numPr>
      <w:adjustRightInd w:val="0"/>
      <w:spacing w:line="360" w:lineRule="atLeast"/>
      <w:textAlignment w:val="baseline"/>
    </w:pPr>
    <w:rPr>
      <w:rFonts w:ascii="Times New Roman" w:hAnsi="Times New Roman"/>
      <w:sz w:val="22"/>
    </w:rPr>
  </w:style>
  <w:style w:type="paragraph" w:styleId="4">
    <w:name w:val="List Number 4"/>
    <w:basedOn w:val="a1"/>
    <w:rsid w:val="00CF6A7C"/>
    <w:pPr>
      <w:numPr>
        <w:numId w:val="9"/>
      </w:numPr>
      <w:adjustRightInd w:val="0"/>
      <w:spacing w:line="360" w:lineRule="atLeast"/>
      <w:textAlignment w:val="baseline"/>
    </w:pPr>
    <w:rPr>
      <w:rFonts w:ascii="Times New Roman" w:hAnsi="Times New Roman"/>
      <w:sz w:val="22"/>
    </w:rPr>
  </w:style>
  <w:style w:type="paragraph" w:styleId="5">
    <w:name w:val="List Number 5"/>
    <w:basedOn w:val="a1"/>
    <w:rsid w:val="00CF6A7C"/>
    <w:pPr>
      <w:numPr>
        <w:numId w:val="10"/>
      </w:numPr>
      <w:adjustRightInd w:val="0"/>
      <w:spacing w:line="360" w:lineRule="atLeast"/>
      <w:textAlignment w:val="baseline"/>
    </w:pPr>
    <w:rPr>
      <w:rFonts w:ascii="Times New Roman" w:hAnsi="Times New Roman"/>
      <w:sz w:val="22"/>
    </w:rPr>
  </w:style>
  <w:style w:type="character" w:styleId="a9">
    <w:name w:val="Hyperlink"/>
    <w:rsid w:val="00CF6A7C"/>
    <w:rPr>
      <w:color w:val="0000FF"/>
      <w:u w:val="single"/>
    </w:rPr>
  </w:style>
  <w:style w:type="paragraph" w:styleId="aa">
    <w:name w:val="Body Text Indent"/>
    <w:basedOn w:val="a1"/>
    <w:rsid w:val="00CF6A7C"/>
    <w:pPr>
      <w:wordWrap w:val="0"/>
      <w:spacing w:line="238" w:lineRule="exact"/>
      <w:ind w:firstLineChars="400" w:firstLine="840"/>
      <w:jc w:val="left"/>
    </w:pPr>
  </w:style>
  <w:style w:type="paragraph" w:styleId="23">
    <w:name w:val="Body Text 2"/>
    <w:basedOn w:val="a1"/>
    <w:rsid w:val="00CF6A7C"/>
    <w:pPr>
      <w:wordWrap w:val="0"/>
      <w:jc w:val="left"/>
    </w:pPr>
  </w:style>
  <w:style w:type="paragraph" w:styleId="ab">
    <w:name w:val="Body Text"/>
    <w:basedOn w:val="a1"/>
    <w:rsid w:val="00CF6A7C"/>
    <w:pPr>
      <w:spacing w:line="238" w:lineRule="exact"/>
      <w:jc w:val="left"/>
    </w:pPr>
    <w:rPr>
      <w:sz w:val="20"/>
    </w:rPr>
  </w:style>
  <w:style w:type="paragraph" w:styleId="31">
    <w:name w:val="Body Text Indent 3"/>
    <w:basedOn w:val="a1"/>
    <w:rsid w:val="00CF6A7C"/>
    <w:pPr>
      <w:spacing w:line="238" w:lineRule="exact"/>
      <w:ind w:left="168" w:firstLine="27"/>
      <w:jc w:val="left"/>
    </w:pPr>
    <w:rPr>
      <w:sz w:val="20"/>
    </w:rPr>
  </w:style>
  <w:style w:type="paragraph" w:styleId="24">
    <w:name w:val="Body Text Indent 2"/>
    <w:basedOn w:val="a1"/>
    <w:rsid w:val="00CF6A7C"/>
    <w:pPr>
      <w:spacing w:line="238" w:lineRule="exact"/>
      <w:ind w:left="168" w:hanging="168"/>
      <w:jc w:val="left"/>
    </w:pPr>
    <w:rPr>
      <w:sz w:val="20"/>
    </w:rPr>
  </w:style>
  <w:style w:type="paragraph" w:styleId="ac">
    <w:name w:val="annotation text"/>
    <w:basedOn w:val="a1"/>
    <w:semiHidden/>
    <w:rsid w:val="00CF6A7C"/>
    <w:pPr>
      <w:adjustRightInd w:val="0"/>
      <w:spacing w:line="360" w:lineRule="atLeast"/>
      <w:jc w:val="left"/>
      <w:textAlignment w:val="baseline"/>
    </w:pPr>
    <w:rPr>
      <w:rFonts w:ascii="Times New Roman" w:hAnsi="Times New Roman"/>
      <w:sz w:val="22"/>
    </w:rPr>
  </w:style>
  <w:style w:type="paragraph" w:styleId="HTML">
    <w:name w:val="HTML Preformatted"/>
    <w:basedOn w:val="a1"/>
    <w:rsid w:val="00CF6A7C"/>
    <w:pPr>
      <w:adjustRightInd w:val="0"/>
      <w:spacing w:line="360" w:lineRule="atLeast"/>
      <w:textAlignment w:val="baseline"/>
    </w:pPr>
    <w:rPr>
      <w:rFonts w:ascii="Courier New" w:hAnsi="Courier New" w:cs="Courier New"/>
      <w:sz w:val="20"/>
    </w:rPr>
  </w:style>
  <w:style w:type="paragraph" w:styleId="41">
    <w:name w:val="List 4"/>
    <w:basedOn w:val="a1"/>
    <w:rsid w:val="00CF6A7C"/>
    <w:pPr>
      <w:adjustRightInd w:val="0"/>
      <w:spacing w:line="360" w:lineRule="atLeast"/>
      <w:ind w:leftChars="600" w:left="100" w:hangingChars="200" w:hanging="200"/>
      <w:textAlignment w:val="baseline"/>
    </w:pPr>
    <w:rPr>
      <w:rFonts w:ascii="Times New Roman" w:hAnsi="Times New Roman"/>
      <w:sz w:val="22"/>
    </w:rPr>
  </w:style>
  <w:style w:type="paragraph" w:styleId="51">
    <w:name w:val="List 5"/>
    <w:basedOn w:val="a1"/>
    <w:rsid w:val="00CF6A7C"/>
    <w:pPr>
      <w:adjustRightInd w:val="0"/>
      <w:spacing w:line="360" w:lineRule="atLeast"/>
      <w:ind w:leftChars="800" w:left="100" w:hangingChars="200" w:hanging="200"/>
      <w:textAlignment w:val="baseline"/>
    </w:pPr>
    <w:rPr>
      <w:rFonts w:ascii="Times New Roman" w:hAnsi="Times New Roman"/>
      <w:sz w:val="22"/>
    </w:rPr>
  </w:style>
  <w:style w:type="paragraph" w:styleId="10">
    <w:name w:val="toc 1"/>
    <w:basedOn w:val="a1"/>
    <w:next w:val="a1"/>
    <w:autoRedefine/>
    <w:semiHidden/>
    <w:rsid w:val="006B2249"/>
  </w:style>
  <w:style w:type="paragraph" w:styleId="25">
    <w:name w:val="toc 2"/>
    <w:basedOn w:val="a1"/>
    <w:next w:val="a1"/>
    <w:autoRedefine/>
    <w:semiHidden/>
    <w:rsid w:val="00452B81"/>
    <w:pPr>
      <w:tabs>
        <w:tab w:val="right" w:leader="dot" w:pos="9628"/>
      </w:tabs>
      <w:spacing w:line="280" w:lineRule="exact"/>
      <w:ind w:leftChars="100" w:left="193"/>
    </w:pPr>
    <w:rPr>
      <w:rFonts w:hAnsi="ＭＳ 明朝"/>
      <w:noProof/>
      <w:szCs w:val="21"/>
    </w:rPr>
  </w:style>
  <w:style w:type="table" w:styleId="ad">
    <w:name w:val="Table Grid"/>
    <w:basedOn w:val="a3"/>
    <w:uiPriority w:val="59"/>
    <w:rsid w:val="00A03639"/>
    <w:pPr>
      <w:widowControl w:val="0"/>
      <w:spacing w:line="238"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見出し 2 (文字)"/>
    <w:link w:val="21"/>
    <w:rsid w:val="00F86A17"/>
    <w:rPr>
      <w:rFonts w:ascii="Arial" w:eastAsia="ＭＳ ゴシック" w:hAnsi="Arial"/>
      <w:kern w:val="2"/>
      <w:sz w:val="21"/>
      <w:lang w:val="en-US" w:eastAsia="ja-JP" w:bidi="ar-SA"/>
    </w:rPr>
  </w:style>
  <w:style w:type="paragraph" w:customStyle="1" w:styleId="ae">
    <w:name w:val="(ｱ) 見出し１０"/>
    <w:basedOn w:val="a1"/>
    <w:rsid w:val="001432C7"/>
    <w:pPr>
      <w:spacing w:line="240" w:lineRule="auto"/>
    </w:pPr>
    <w:rPr>
      <w:rFonts w:ascii="Century"/>
      <w:szCs w:val="24"/>
    </w:rPr>
  </w:style>
  <w:style w:type="character" w:styleId="af">
    <w:name w:val="FollowedHyperlink"/>
    <w:rsid w:val="007D1775"/>
    <w:rPr>
      <w:color w:val="800080"/>
      <w:u w:val="single"/>
    </w:rPr>
  </w:style>
  <w:style w:type="paragraph" w:styleId="af0">
    <w:name w:val="Note Heading"/>
    <w:basedOn w:val="a1"/>
    <w:next w:val="a1"/>
    <w:rsid w:val="005D34A7"/>
    <w:pPr>
      <w:jc w:val="center"/>
    </w:pPr>
  </w:style>
  <w:style w:type="paragraph" w:styleId="af1">
    <w:name w:val="Closing"/>
    <w:basedOn w:val="a1"/>
    <w:rsid w:val="005D34A7"/>
    <w:pPr>
      <w:jc w:val="right"/>
    </w:pPr>
  </w:style>
  <w:style w:type="paragraph" w:styleId="af2">
    <w:name w:val="Balloon Text"/>
    <w:basedOn w:val="a1"/>
    <w:semiHidden/>
    <w:rsid w:val="00947B4F"/>
    <w:rPr>
      <w:rFonts w:ascii="Arial" w:eastAsia="ＭＳ ゴシック" w:hAnsi="Arial"/>
      <w:sz w:val="18"/>
      <w:szCs w:val="18"/>
    </w:rPr>
  </w:style>
  <w:style w:type="character" w:customStyle="1" w:styleId="a6">
    <w:name w:val="フッター (文字)"/>
    <w:basedOn w:val="a2"/>
    <w:link w:val="a5"/>
    <w:uiPriority w:val="99"/>
    <w:rsid w:val="006722D9"/>
    <w:rPr>
      <w:rFonts w:ascii="ＭＳ 明朝" w:hAnsi="Century"/>
      <w:kern w:val="2"/>
      <w:sz w:val="21"/>
    </w:rPr>
  </w:style>
  <w:style w:type="paragraph" w:styleId="af3">
    <w:name w:val="List Paragraph"/>
    <w:basedOn w:val="a1"/>
    <w:uiPriority w:val="34"/>
    <w:qFormat/>
    <w:rsid w:val="00945A30"/>
    <w:pPr>
      <w:ind w:leftChars="400" w:left="840"/>
    </w:pPr>
  </w:style>
  <w:style w:type="paragraph" w:styleId="af4">
    <w:name w:val="Revision"/>
    <w:hidden/>
    <w:uiPriority w:val="99"/>
    <w:semiHidden/>
    <w:rsid w:val="00D133D0"/>
    <w:rPr>
      <w:rFonts w:ascii="ＭＳ 明朝" w:hAnsi="Century"/>
      <w:kern w:val="2"/>
      <w:sz w:val="21"/>
    </w:rPr>
  </w:style>
  <w:style w:type="table" w:customStyle="1" w:styleId="11">
    <w:name w:val="表 (格子)1"/>
    <w:basedOn w:val="a3"/>
    <w:next w:val="ad"/>
    <w:uiPriority w:val="59"/>
    <w:rsid w:val="00522507"/>
    <w:rPr>
      <w:rFonts w:ascii="Times New Roman" w:hAnsi="Times New Roman"/>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表 (格子)2"/>
    <w:basedOn w:val="a3"/>
    <w:next w:val="ad"/>
    <w:uiPriority w:val="59"/>
    <w:rsid w:val="00E9285D"/>
    <w:rPr>
      <w:rFonts w:ascii="Times New Roman" w:hAnsi="Times New Roman"/>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
    <w:basedOn w:val="a3"/>
    <w:next w:val="ad"/>
    <w:uiPriority w:val="59"/>
    <w:rsid w:val="00D67369"/>
    <w:rPr>
      <w:rFonts w:ascii="Times New Roman" w:hAnsi="Times New Roman"/>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
    <w:basedOn w:val="a3"/>
    <w:next w:val="ad"/>
    <w:uiPriority w:val="59"/>
    <w:rsid w:val="00D67369"/>
    <w:rPr>
      <w:rFonts w:ascii="Times New Roman" w:hAnsi="Times New Roman"/>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97578">
      <w:bodyDiv w:val="1"/>
      <w:marLeft w:val="0"/>
      <w:marRight w:val="0"/>
      <w:marTop w:val="0"/>
      <w:marBottom w:val="0"/>
      <w:divBdr>
        <w:top w:val="none" w:sz="0" w:space="0" w:color="auto"/>
        <w:left w:val="none" w:sz="0" w:space="0" w:color="auto"/>
        <w:bottom w:val="none" w:sz="0" w:space="0" w:color="auto"/>
        <w:right w:val="none" w:sz="0" w:space="0" w:color="auto"/>
      </w:divBdr>
    </w:div>
    <w:div w:id="504632497">
      <w:bodyDiv w:val="1"/>
      <w:marLeft w:val="0"/>
      <w:marRight w:val="0"/>
      <w:marTop w:val="0"/>
      <w:marBottom w:val="0"/>
      <w:divBdr>
        <w:top w:val="none" w:sz="0" w:space="0" w:color="auto"/>
        <w:left w:val="none" w:sz="0" w:space="0" w:color="auto"/>
        <w:bottom w:val="none" w:sz="0" w:space="0" w:color="auto"/>
        <w:right w:val="none" w:sz="0" w:space="0" w:color="auto"/>
      </w:divBdr>
    </w:div>
    <w:div w:id="1188107384">
      <w:bodyDiv w:val="1"/>
      <w:marLeft w:val="0"/>
      <w:marRight w:val="0"/>
      <w:marTop w:val="0"/>
      <w:marBottom w:val="0"/>
      <w:divBdr>
        <w:top w:val="none" w:sz="0" w:space="0" w:color="auto"/>
        <w:left w:val="none" w:sz="0" w:space="0" w:color="auto"/>
        <w:bottom w:val="none" w:sz="0" w:space="0" w:color="auto"/>
        <w:right w:val="none" w:sz="0" w:space="0" w:color="auto"/>
      </w:divBdr>
    </w:div>
    <w:div w:id="1373766640">
      <w:bodyDiv w:val="1"/>
      <w:marLeft w:val="0"/>
      <w:marRight w:val="0"/>
      <w:marTop w:val="0"/>
      <w:marBottom w:val="0"/>
      <w:divBdr>
        <w:top w:val="none" w:sz="0" w:space="0" w:color="auto"/>
        <w:left w:val="none" w:sz="0" w:space="0" w:color="auto"/>
        <w:bottom w:val="none" w:sz="0" w:space="0" w:color="auto"/>
        <w:right w:val="none" w:sz="0" w:space="0" w:color="auto"/>
      </w:divBdr>
    </w:div>
    <w:div w:id="16205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A9E7C0-59DF-40CD-B781-E2BAEE162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8223</Words>
  <Characters>998</Characters>
  <Application>Microsoft Office Word</Application>
  <DocSecurity>0</DocSecurity>
  <Lines>8</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産業廃棄物収集運搬業許可申請の手引き</vt:lpstr>
      <vt:lpstr>産業廃棄物収集運搬業許可申請の手引き                                                                            </vt:lpstr>
    </vt:vector>
  </TitlesOfParts>
  <Company>Toshiba</Company>
  <LinksUpToDate>false</LinksUpToDate>
  <CharactersWithSpaces>9203</CharactersWithSpaces>
  <SharedDoc>false</SharedDoc>
  <HLinks>
    <vt:vector size="42" baseType="variant">
      <vt:variant>
        <vt:i4>6619215</vt:i4>
      </vt:variant>
      <vt:variant>
        <vt:i4>18</vt:i4>
      </vt:variant>
      <vt:variant>
        <vt:i4>0</vt:i4>
      </vt:variant>
      <vt:variant>
        <vt:i4>5</vt:i4>
      </vt:variant>
      <vt:variant>
        <vt:lpwstr>http://www.pref.nagano.lg.jp/kankyo/haiki/jourei_shobun_tebiki/youshiki_shorikiroku.doc</vt:lpwstr>
      </vt:variant>
      <vt:variant>
        <vt:lpwstr/>
      </vt:variant>
      <vt:variant>
        <vt:i4>6357102</vt:i4>
      </vt:variant>
      <vt:variant>
        <vt:i4>15</vt:i4>
      </vt:variant>
      <vt:variant>
        <vt:i4>0</vt:i4>
      </vt:variant>
      <vt:variant>
        <vt:i4>5</vt:i4>
      </vt:variant>
      <vt:variant>
        <vt:lpwstr>http://www.pref.nagano.lg.jp/haikibut/kurashi/recycling/haikibutsu/ninte/index.html</vt:lpwstr>
      </vt:variant>
      <vt:variant>
        <vt:lpwstr/>
      </vt:variant>
      <vt:variant>
        <vt:i4>6160405</vt:i4>
      </vt:variant>
      <vt:variant>
        <vt:i4>12</vt:i4>
      </vt:variant>
      <vt:variant>
        <vt:i4>0</vt:i4>
      </vt:variant>
      <vt:variant>
        <vt:i4>5</vt:i4>
      </vt:variant>
      <vt:variant>
        <vt:lpwstr>http://www.pref.nagano.lg.jp/haikibut/kurashi/recycling/haikibutsu/jore/documents/setsumeikai.pdf</vt:lpwstr>
      </vt:variant>
      <vt:variant>
        <vt:lpwstr/>
      </vt:variant>
      <vt:variant>
        <vt:i4>2228262</vt:i4>
      </vt:variant>
      <vt:variant>
        <vt:i4>9</vt:i4>
      </vt:variant>
      <vt:variant>
        <vt:i4>0</vt:i4>
      </vt:variant>
      <vt:variant>
        <vt:i4>5</vt:i4>
      </vt:variant>
      <vt:variant>
        <vt:lpwstr>http://www.pref.nagano.lg.jp/haikibut/kurashi/recycling/haikibutsu/jore/documents/shuhen-chiiki.pdf</vt:lpwstr>
      </vt:variant>
      <vt:variant>
        <vt:lpwstr/>
      </vt:variant>
      <vt:variant>
        <vt:i4>6553638</vt:i4>
      </vt:variant>
      <vt:variant>
        <vt:i4>6</vt:i4>
      </vt:variant>
      <vt:variant>
        <vt:i4>0</vt:i4>
      </vt:variant>
      <vt:variant>
        <vt:i4>5</vt:i4>
      </vt:variant>
      <vt:variant>
        <vt:lpwstr>http://www.pref.nagano.lg.jp/haikibut/kurashi/recycling/haikibutsu/jisseki.html</vt:lpwstr>
      </vt:variant>
      <vt:variant>
        <vt:lpwstr/>
      </vt:variant>
      <vt:variant>
        <vt:i4>6160405</vt:i4>
      </vt:variant>
      <vt:variant>
        <vt:i4>3</vt:i4>
      </vt:variant>
      <vt:variant>
        <vt:i4>0</vt:i4>
      </vt:variant>
      <vt:variant>
        <vt:i4>5</vt:i4>
      </vt:variant>
      <vt:variant>
        <vt:lpwstr>http://www.pref.nagano.lg.jp/haikibut/kurashi/recycling/haikibutsu/jore/documents/setsumeikai.pdf</vt:lpwstr>
      </vt:variant>
      <vt:variant>
        <vt:lpwstr/>
      </vt:variant>
      <vt:variant>
        <vt:i4>2228262</vt:i4>
      </vt:variant>
      <vt:variant>
        <vt:i4>0</vt:i4>
      </vt:variant>
      <vt:variant>
        <vt:i4>0</vt:i4>
      </vt:variant>
      <vt:variant>
        <vt:i4>5</vt:i4>
      </vt:variant>
      <vt:variant>
        <vt:lpwstr>http://www.pref.nagano.lg.jp/haikibut/kurashi/recycling/haikibutsu/jore/documents/shuhen-chiiki.pdf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産業廃棄物収集運搬業許可申請の手引き</dc:title>
  <dc:creator>A.K</dc:creator>
  <cp:lastModifiedBy>Administrator</cp:lastModifiedBy>
  <cp:revision>3</cp:revision>
  <cp:lastPrinted>2017-10-02T00:24:00Z</cp:lastPrinted>
  <dcterms:created xsi:type="dcterms:W3CDTF">2017-10-02T03:04:00Z</dcterms:created>
  <dcterms:modified xsi:type="dcterms:W3CDTF">2017-10-02T03:04:00Z</dcterms:modified>
</cp:coreProperties>
</file>