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0C6" w14:textId="7C86EEDF" w:rsidR="002F2843" w:rsidRDefault="002F284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420FD658">
                <wp:simplePos x="0" y="0"/>
                <wp:positionH relativeFrom="column">
                  <wp:posOffset>5271135</wp:posOffset>
                </wp:positionH>
                <wp:positionV relativeFrom="paragraph">
                  <wp:posOffset>-17145</wp:posOffset>
                </wp:positionV>
                <wp:extent cx="899160" cy="370205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37C658B1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  <w:r w:rsidR="00DC66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32" style="position:absolute;left:0;text-align:left;margin-left:415.05pt;margin-top:-1.35pt;width:70.8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" filled="f" strokecolor="windowText" strokeweight="1pt">
                <v:textbox>
                  <w:txbxContent>
                    <w:p w14:paraId="46F8AFD8" w14:textId="37C658B1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  <w:r w:rsidR="00DC66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1A2BA524" w14:textId="2A5C099C" w:rsidR="00CD51E2" w:rsidRDefault="00CD51E2" w:rsidP="00F619A5">
      <w:pPr>
        <w:snapToGrid w:val="0"/>
      </w:pPr>
    </w:p>
    <w:p w14:paraId="27E97C37" w14:textId="77777777" w:rsidR="002F2843" w:rsidRDefault="002F2843" w:rsidP="00F619A5">
      <w:pPr>
        <w:snapToGrid w:val="0"/>
      </w:pPr>
    </w:p>
    <w:p w14:paraId="0AE7158A" w14:textId="5D53FB85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※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令和６年</w:t>
      </w:r>
      <w:r w:rsidR="00250AB2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３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月</w:t>
      </w:r>
      <w:r w:rsidR="005F0BCE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250AB2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4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日（</w:t>
      </w:r>
      <w:r w:rsidR="00250AB2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木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）</w:t>
      </w:r>
      <w:r w:rsidR="00515CC8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F564B4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6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時まで</w:t>
      </w:r>
      <w:r w:rsidRPr="002F2843">
        <w:rPr>
          <w:rFonts w:ascii="メイリオ" w:eastAsia="メイリオ" w:hAnsi="メイリオ" w:hint="eastAsia"/>
          <w:sz w:val="24"/>
          <w:szCs w:val="32"/>
        </w:rPr>
        <w:t>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510E6CFF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250AB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５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33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" fillcolor="white [3201]" strokecolor="black [3200]" strokeweight="1pt">
                <v:textbox>
                  <w:txbxContent>
                    <w:p w14:paraId="373624B7" w14:textId="510E6CFF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250AB2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５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7A8C3FDD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</w:t>
      </w:r>
      <w:r w:rsidR="00934888">
        <w:rPr>
          <w:rFonts w:ascii="メイリオ" w:eastAsia="メイリオ" w:hAnsi="メイリオ" w:hint="eastAsia"/>
          <w:sz w:val="22"/>
          <w:szCs w:val="28"/>
        </w:rPr>
        <w:t>し</w:t>
      </w:r>
      <w:r w:rsidRPr="00031D80">
        <w:rPr>
          <w:rFonts w:ascii="メイリオ" w:eastAsia="メイリオ" w:hAnsi="メイリオ" w:hint="eastAsia"/>
          <w:sz w:val="22"/>
          <w:szCs w:val="28"/>
        </w:rPr>
        <w:t>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490A4C52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58D0CCA5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016E21C7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4A07" w14:textId="77777777" w:rsidR="005D56EE" w:rsidRDefault="005D56EE" w:rsidP="00E17FBC">
      <w:r>
        <w:separator/>
      </w:r>
    </w:p>
  </w:endnote>
  <w:endnote w:type="continuationSeparator" w:id="0">
    <w:p w14:paraId="6AE7D9AE" w14:textId="77777777" w:rsidR="005D56EE" w:rsidRDefault="005D56EE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DDF0" w14:textId="77777777" w:rsidR="005D56EE" w:rsidRDefault="005D56EE" w:rsidP="00E17FBC">
      <w:r>
        <w:separator/>
      </w:r>
    </w:p>
  </w:footnote>
  <w:footnote w:type="continuationSeparator" w:id="0">
    <w:p w14:paraId="7836D910" w14:textId="77777777" w:rsidR="005D56EE" w:rsidRDefault="005D56EE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E6"/>
    <w:multiLevelType w:val="hybridMultilevel"/>
    <w:tmpl w:val="D6A07848"/>
    <w:lvl w:ilvl="0" w:tplc="57DA9BF0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5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07B423A"/>
    <w:multiLevelType w:val="hybridMultilevel"/>
    <w:tmpl w:val="248A07D2"/>
    <w:lvl w:ilvl="0" w:tplc="04090001">
      <w:start w:val="1"/>
      <w:numFmt w:val="bullet"/>
      <w:lvlText w:val=""/>
      <w:lvlJc w:val="left"/>
      <w:pPr>
        <w:ind w:left="6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58FC100A"/>
    <w:multiLevelType w:val="hybridMultilevel"/>
    <w:tmpl w:val="7D2EC704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C4F1B11"/>
    <w:multiLevelType w:val="hybridMultilevel"/>
    <w:tmpl w:val="FEB4C27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6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9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78291938"/>
    <w:multiLevelType w:val="hybridMultilevel"/>
    <w:tmpl w:val="650280B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1691435">
    <w:abstractNumId w:val="35"/>
  </w:num>
  <w:num w:numId="2" w16cid:durableId="935359806">
    <w:abstractNumId w:val="18"/>
  </w:num>
  <w:num w:numId="3" w16cid:durableId="272177804">
    <w:abstractNumId w:val="2"/>
  </w:num>
  <w:num w:numId="4" w16cid:durableId="2145466812">
    <w:abstractNumId w:val="20"/>
  </w:num>
  <w:num w:numId="5" w16cid:durableId="2136290124">
    <w:abstractNumId w:val="33"/>
  </w:num>
  <w:num w:numId="6" w16cid:durableId="336537366">
    <w:abstractNumId w:val="17"/>
  </w:num>
  <w:num w:numId="7" w16cid:durableId="1404792681">
    <w:abstractNumId w:val="27"/>
  </w:num>
  <w:num w:numId="8" w16cid:durableId="1663966199">
    <w:abstractNumId w:val="11"/>
  </w:num>
  <w:num w:numId="9" w16cid:durableId="1491411841">
    <w:abstractNumId w:val="28"/>
  </w:num>
  <w:num w:numId="10" w16cid:durableId="1270968251">
    <w:abstractNumId w:val="16"/>
  </w:num>
  <w:num w:numId="11" w16cid:durableId="1354456972">
    <w:abstractNumId w:val="6"/>
  </w:num>
  <w:num w:numId="12" w16cid:durableId="684789231">
    <w:abstractNumId w:val="24"/>
  </w:num>
  <w:num w:numId="13" w16cid:durableId="819611831">
    <w:abstractNumId w:val="15"/>
  </w:num>
  <w:num w:numId="14" w16cid:durableId="105464335">
    <w:abstractNumId w:val="30"/>
  </w:num>
  <w:num w:numId="15" w16cid:durableId="2128038706">
    <w:abstractNumId w:val="9"/>
  </w:num>
  <w:num w:numId="16" w16cid:durableId="79451535">
    <w:abstractNumId w:val="7"/>
  </w:num>
  <w:num w:numId="17" w16cid:durableId="1824655953">
    <w:abstractNumId w:val="19"/>
  </w:num>
  <w:num w:numId="18" w16cid:durableId="1460076673">
    <w:abstractNumId w:val="4"/>
  </w:num>
  <w:num w:numId="19" w16cid:durableId="437721335">
    <w:abstractNumId w:val="13"/>
  </w:num>
  <w:num w:numId="20" w16cid:durableId="2054423080">
    <w:abstractNumId w:val="8"/>
  </w:num>
  <w:num w:numId="21" w16cid:durableId="2039349669">
    <w:abstractNumId w:val="3"/>
  </w:num>
  <w:num w:numId="22" w16cid:durableId="1543589051">
    <w:abstractNumId w:val="26"/>
  </w:num>
  <w:num w:numId="23" w16cid:durableId="1691563313">
    <w:abstractNumId w:val="29"/>
  </w:num>
  <w:num w:numId="24" w16cid:durableId="1188905866">
    <w:abstractNumId w:val="31"/>
  </w:num>
  <w:num w:numId="25" w16cid:durableId="1953853218">
    <w:abstractNumId w:val="10"/>
  </w:num>
  <w:num w:numId="26" w16cid:durableId="210072201">
    <w:abstractNumId w:val="14"/>
  </w:num>
  <w:num w:numId="27" w16cid:durableId="431358715">
    <w:abstractNumId w:val="12"/>
  </w:num>
  <w:num w:numId="28" w16cid:durableId="341401597">
    <w:abstractNumId w:val="5"/>
  </w:num>
  <w:num w:numId="29" w16cid:durableId="1426879773">
    <w:abstractNumId w:val="22"/>
  </w:num>
  <w:num w:numId="30" w16cid:durableId="642662724">
    <w:abstractNumId w:val="1"/>
  </w:num>
  <w:num w:numId="31" w16cid:durableId="98255467">
    <w:abstractNumId w:val="34"/>
  </w:num>
  <w:num w:numId="32" w16cid:durableId="685642914">
    <w:abstractNumId w:val="25"/>
  </w:num>
  <w:num w:numId="33" w16cid:durableId="1876431110">
    <w:abstractNumId w:val="21"/>
  </w:num>
  <w:num w:numId="34" w16cid:durableId="173615703">
    <w:abstractNumId w:val="32"/>
  </w:num>
  <w:num w:numId="35" w16cid:durableId="1344086245">
    <w:abstractNumId w:val="23"/>
  </w:num>
  <w:num w:numId="36" w16cid:durableId="16348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3F90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0AB2"/>
    <w:rsid w:val="002525E3"/>
    <w:rsid w:val="002540E9"/>
    <w:rsid w:val="00264160"/>
    <w:rsid w:val="00265F84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C685B"/>
    <w:rsid w:val="002D43FE"/>
    <w:rsid w:val="002D6CAC"/>
    <w:rsid w:val="002E25EE"/>
    <w:rsid w:val="002E3A1A"/>
    <w:rsid w:val="002E46E7"/>
    <w:rsid w:val="002F022A"/>
    <w:rsid w:val="002F2843"/>
    <w:rsid w:val="002F383A"/>
    <w:rsid w:val="002F5416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D0FBF"/>
    <w:rsid w:val="004D4DCE"/>
    <w:rsid w:val="004E16C4"/>
    <w:rsid w:val="004E5BF8"/>
    <w:rsid w:val="004F63B8"/>
    <w:rsid w:val="004F745D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028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D56EE"/>
    <w:rsid w:val="005E381C"/>
    <w:rsid w:val="005E3CE2"/>
    <w:rsid w:val="005F0BCE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85173"/>
    <w:rsid w:val="006869BE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4134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0B19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A7502"/>
    <w:rsid w:val="008B0B3F"/>
    <w:rsid w:val="008C0DC1"/>
    <w:rsid w:val="008C643B"/>
    <w:rsid w:val="008C6A11"/>
    <w:rsid w:val="008C6BB0"/>
    <w:rsid w:val="008E01FF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4888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B20"/>
    <w:rsid w:val="009E1DE8"/>
    <w:rsid w:val="009E2EA0"/>
    <w:rsid w:val="009F1704"/>
    <w:rsid w:val="009F60E0"/>
    <w:rsid w:val="009F7BF6"/>
    <w:rsid w:val="00A00425"/>
    <w:rsid w:val="00A03C20"/>
    <w:rsid w:val="00A057A5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1A8E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A781A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26C51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81358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1AB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A5815"/>
    <w:rsid w:val="00DB1A90"/>
    <w:rsid w:val="00DB2B00"/>
    <w:rsid w:val="00DB7119"/>
    <w:rsid w:val="00DB7400"/>
    <w:rsid w:val="00DC072A"/>
    <w:rsid w:val="00DC20EF"/>
    <w:rsid w:val="00DC4989"/>
    <w:rsid w:val="00DC666C"/>
    <w:rsid w:val="00DD49A6"/>
    <w:rsid w:val="00DE3906"/>
    <w:rsid w:val="00DE3F4A"/>
    <w:rsid w:val="00DE78FA"/>
    <w:rsid w:val="00DE7C63"/>
    <w:rsid w:val="00DF49EA"/>
    <w:rsid w:val="00DF5F41"/>
    <w:rsid w:val="00DF62CA"/>
    <w:rsid w:val="00E02D6B"/>
    <w:rsid w:val="00E05415"/>
    <w:rsid w:val="00E1122C"/>
    <w:rsid w:val="00E17FBC"/>
    <w:rsid w:val="00E26C40"/>
    <w:rsid w:val="00E26F31"/>
    <w:rsid w:val="00E36AEC"/>
    <w:rsid w:val="00E36B44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68AB"/>
    <w:rsid w:val="00F02456"/>
    <w:rsid w:val="00F0390F"/>
    <w:rsid w:val="00F04535"/>
    <w:rsid w:val="00F05616"/>
    <w:rsid w:val="00F247BE"/>
    <w:rsid w:val="00F24E37"/>
    <w:rsid w:val="00F256CB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325F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悠記</cp:lastModifiedBy>
  <cp:revision>4</cp:revision>
  <cp:lastPrinted>2024-02-27T07:02:00Z</cp:lastPrinted>
  <dcterms:created xsi:type="dcterms:W3CDTF">2024-02-28T04:51:00Z</dcterms:created>
  <dcterms:modified xsi:type="dcterms:W3CDTF">2024-03-01T04:27:00Z</dcterms:modified>
</cp:coreProperties>
</file>